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08" w:rsidRDefault="00113F08" w:rsidP="00ED1646">
      <w:pPr>
        <w:rPr>
          <w:b/>
          <w:sz w:val="36"/>
        </w:rPr>
      </w:pPr>
      <w:r>
        <w:rPr>
          <w:b/>
          <w:noProof/>
          <w:sz w:val="36"/>
          <w:lang w:val="en-CA" w:eastAsia="en-CA"/>
        </w:rPr>
        <w:drawing>
          <wp:inline distT="0" distB="0" distL="0" distR="0" wp14:anchorId="1BAED6B9" wp14:editId="1D704369">
            <wp:extent cx="532447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11">
                      <a:extLst>
                        <a:ext uri="{28A0092B-C50C-407E-A947-70E740481C1C}">
                          <a14:useLocalDpi xmlns:a14="http://schemas.microsoft.com/office/drawing/2010/main" val="0"/>
                        </a:ext>
                      </a:extLst>
                    </a:blip>
                    <a:stretch>
                      <a:fillRect/>
                    </a:stretch>
                  </pic:blipFill>
                  <pic:spPr>
                    <a:xfrm>
                      <a:off x="0" y="0"/>
                      <a:ext cx="5324475" cy="609600"/>
                    </a:xfrm>
                    <a:prstGeom prst="rect">
                      <a:avLst/>
                    </a:prstGeom>
                  </pic:spPr>
                </pic:pic>
              </a:graphicData>
            </a:graphic>
          </wp:inline>
        </w:drawing>
      </w:r>
    </w:p>
    <w:p w:rsidR="00F95A33" w:rsidRPr="00ED1646" w:rsidRDefault="00F95A33" w:rsidP="00F95A33">
      <w:pPr>
        <w:rPr>
          <w:b/>
          <w:sz w:val="36"/>
        </w:rPr>
      </w:pPr>
      <w:r w:rsidRPr="00B642B7">
        <w:rPr>
          <w:b/>
          <w:sz w:val="34"/>
          <w:szCs w:val="34"/>
        </w:rPr>
        <w:t xml:space="preserve">Getting Started Guide: Part </w:t>
      </w:r>
      <w:r>
        <w:rPr>
          <w:b/>
          <w:sz w:val="34"/>
          <w:szCs w:val="34"/>
        </w:rPr>
        <w:t>T</w:t>
      </w:r>
      <w:r w:rsidR="00503D7C">
        <w:rPr>
          <w:b/>
          <w:sz w:val="34"/>
          <w:szCs w:val="34"/>
        </w:rPr>
        <w:t>hree</w:t>
      </w:r>
      <w:r>
        <w:rPr>
          <w:b/>
          <w:sz w:val="36"/>
        </w:rPr>
        <w:t xml:space="preserve"> </w:t>
      </w:r>
      <w:r>
        <w:rPr>
          <w:i/>
          <w:sz w:val="26"/>
          <w:szCs w:val="26"/>
        </w:rPr>
        <w:t xml:space="preserve">Get insight into your </w:t>
      </w:r>
      <w:r w:rsidR="00E4100F">
        <w:rPr>
          <w:i/>
          <w:sz w:val="26"/>
          <w:szCs w:val="26"/>
        </w:rPr>
        <w:t xml:space="preserve">PC </w:t>
      </w:r>
      <w:r>
        <w:rPr>
          <w:i/>
          <w:sz w:val="26"/>
          <w:szCs w:val="26"/>
        </w:rPr>
        <w:t>environment</w:t>
      </w:r>
    </w:p>
    <w:sdt>
      <w:sdtPr>
        <w:rPr>
          <w:rFonts w:asciiTheme="minorHAnsi" w:eastAsiaTheme="minorHAnsi" w:hAnsiTheme="minorHAnsi" w:cstheme="minorBidi"/>
          <w:b w:val="0"/>
          <w:bCs w:val="0"/>
          <w:color w:val="auto"/>
          <w:sz w:val="22"/>
          <w:szCs w:val="22"/>
        </w:rPr>
        <w:id w:val="555291394"/>
        <w:docPartObj>
          <w:docPartGallery w:val="Table of Contents"/>
          <w:docPartUnique/>
        </w:docPartObj>
      </w:sdtPr>
      <w:sdtEndPr>
        <w:rPr>
          <w:rFonts w:eastAsiaTheme="minorEastAsia"/>
          <w:noProof/>
        </w:rPr>
      </w:sdtEndPr>
      <w:sdtContent>
        <w:p w:rsidR="00ED1646" w:rsidRDefault="00ED1646">
          <w:pPr>
            <w:pStyle w:val="TOCHeading"/>
          </w:pPr>
          <w:r>
            <w:t>Contents</w:t>
          </w:r>
        </w:p>
        <w:p w:rsidR="00EC1D4B" w:rsidRDefault="00ED1646">
          <w:pPr>
            <w:pStyle w:val="TOC1"/>
            <w:tabs>
              <w:tab w:val="right" w:leader="dot" w:pos="9350"/>
            </w:tabs>
            <w:rPr>
              <w:noProof/>
            </w:rPr>
          </w:pPr>
          <w:r>
            <w:fldChar w:fldCharType="begin"/>
          </w:r>
          <w:r>
            <w:instrText xml:space="preserve"> TOC \o "1-3" \h \z \u </w:instrText>
          </w:r>
          <w:r>
            <w:fldChar w:fldCharType="separate"/>
          </w:r>
          <w:hyperlink w:anchor="_Toc300155398" w:history="1">
            <w:r w:rsidR="00EC1D4B" w:rsidRPr="008E53D1">
              <w:rPr>
                <w:rStyle w:val="Hyperlink"/>
                <w:noProof/>
              </w:rPr>
              <w:t>Welcome back to the Windows Intune Getting Started Series</w:t>
            </w:r>
            <w:r w:rsidR="00EC1D4B">
              <w:rPr>
                <w:noProof/>
                <w:webHidden/>
              </w:rPr>
              <w:tab/>
            </w:r>
            <w:r w:rsidR="00EC1D4B">
              <w:rPr>
                <w:noProof/>
                <w:webHidden/>
              </w:rPr>
              <w:fldChar w:fldCharType="begin"/>
            </w:r>
            <w:r w:rsidR="00EC1D4B">
              <w:rPr>
                <w:noProof/>
                <w:webHidden/>
              </w:rPr>
              <w:instrText xml:space="preserve"> PAGEREF _Toc300155398 \h </w:instrText>
            </w:r>
            <w:r w:rsidR="00EC1D4B">
              <w:rPr>
                <w:noProof/>
                <w:webHidden/>
              </w:rPr>
            </w:r>
            <w:r w:rsidR="00EC1D4B">
              <w:rPr>
                <w:noProof/>
                <w:webHidden/>
              </w:rPr>
              <w:fldChar w:fldCharType="separate"/>
            </w:r>
            <w:r w:rsidR="00EC1D4B">
              <w:rPr>
                <w:noProof/>
                <w:webHidden/>
              </w:rPr>
              <w:t>2</w:t>
            </w:r>
            <w:r w:rsidR="00EC1D4B">
              <w:rPr>
                <w:noProof/>
                <w:webHidden/>
              </w:rPr>
              <w:fldChar w:fldCharType="end"/>
            </w:r>
          </w:hyperlink>
        </w:p>
        <w:p w:rsidR="00EC1D4B" w:rsidRDefault="00EC1D4B">
          <w:pPr>
            <w:pStyle w:val="TOC1"/>
            <w:tabs>
              <w:tab w:val="right" w:leader="dot" w:pos="9350"/>
            </w:tabs>
            <w:rPr>
              <w:noProof/>
            </w:rPr>
          </w:pPr>
          <w:hyperlink w:anchor="_Toc300155399" w:history="1">
            <w:r w:rsidRPr="008E53D1">
              <w:rPr>
                <w:rStyle w:val="Hyperlink"/>
                <w:noProof/>
              </w:rPr>
              <w:t>Creating Reports</w:t>
            </w:r>
            <w:r>
              <w:rPr>
                <w:noProof/>
                <w:webHidden/>
              </w:rPr>
              <w:tab/>
            </w:r>
            <w:r>
              <w:rPr>
                <w:noProof/>
                <w:webHidden/>
              </w:rPr>
              <w:fldChar w:fldCharType="begin"/>
            </w:r>
            <w:r>
              <w:rPr>
                <w:noProof/>
                <w:webHidden/>
              </w:rPr>
              <w:instrText xml:space="preserve"> PAGEREF _Toc300155399 \h </w:instrText>
            </w:r>
            <w:r>
              <w:rPr>
                <w:noProof/>
                <w:webHidden/>
              </w:rPr>
            </w:r>
            <w:r>
              <w:rPr>
                <w:noProof/>
                <w:webHidden/>
              </w:rPr>
              <w:fldChar w:fldCharType="separate"/>
            </w:r>
            <w:r>
              <w:rPr>
                <w:noProof/>
                <w:webHidden/>
              </w:rPr>
              <w:t>2</w:t>
            </w:r>
            <w:r>
              <w:rPr>
                <w:noProof/>
                <w:webHidden/>
              </w:rPr>
              <w:fldChar w:fldCharType="end"/>
            </w:r>
          </w:hyperlink>
        </w:p>
        <w:p w:rsidR="00EC1D4B" w:rsidRDefault="00EC1D4B">
          <w:pPr>
            <w:pStyle w:val="TOC3"/>
            <w:tabs>
              <w:tab w:val="right" w:leader="dot" w:pos="9350"/>
            </w:tabs>
            <w:rPr>
              <w:noProof/>
            </w:rPr>
          </w:pPr>
          <w:hyperlink w:anchor="_Toc300155400" w:history="1">
            <w:r w:rsidRPr="008E53D1">
              <w:rPr>
                <w:rStyle w:val="Hyperlink"/>
                <w:noProof/>
              </w:rPr>
              <w:t>Customizing Report Templates</w:t>
            </w:r>
            <w:r>
              <w:rPr>
                <w:noProof/>
                <w:webHidden/>
              </w:rPr>
              <w:tab/>
            </w:r>
            <w:r>
              <w:rPr>
                <w:noProof/>
                <w:webHidden/>
              </w:rPr>
              <w:fldChar w:fldCharType="begin"/>
            </w:r>
            <w:r>
              <w:rPr>
                <w:noProof/>
                <w:webHidden/>
              </w:rPr>
              <w:instrText xml:space="preserve"> PAGEREF _Toc300155400 \h </w:instrText>
            </w:r>
            <w:r>
              <w:rPr>
                <w:noProof/>
                <w:webHidden/>
              </w:rPr>
            </w:r>
            <w:r>
              <w:rPr>
                <w:noProof/>
                <w:webHidden/>
              </w:rPr>
              <w:fldChar w:fldCharType="separate"/>
            </w:r>
            <w:r>
              <w:rPr>
                <w:noProof/>
                <w:webHidden/>
              </w:rPr>
              <w:t>2</w:t>
            </w:r>
            <w:r>
              <w:rPr>
                <w:noProof/>
                <w:webHidden/>
              </w:rPr>
              <w:fldChar w:fldCharType="end"/>
            </w:r>
          </w:hyperlink>
        </w:p>
        <w:p w:rsidR="00EC1D4B" w:rsidRDefault="00EC1D4B">
          <w:pPr>
            <w:pStyle w:val="TOC3"/>
            <w:tabs>
              <w:tab w:val="right" w:leader="dot" w:pos="9350"/>
            </w:tabs>
            <w:rPr>
              <w:noProof/>
            </w:rPr>
          </w:pPr>
          <w:hyperlink w:anchor="_Toc300155401" w:history="1">
            <w:r w:rsidRPr="008E53D1">
              <w:rPr>
                <w:rStyle w:val="Hyperlink"/>
                <w:noProof/>
              </w:rPr>
              <w:t>Creating a Malware Status Report</w:t>
            </w:r>
            <w:r>
              <w:rPr>
                <w:noProof/>
                <w:webHidden/>
              </w:rPr>
              <w:tab/>
            </w:r>
            <w:r>
              <w:rPr>
                <w:noProof/>
                <w:webHidden/>
              </w:rPr>
              <w:fldChar w:fldCharType="begin"/>
            </w:r>
            <w:r>
              <w:rPr>
                <w:noProof/>
                <w:webHidden/>
              </w:rPr>
              <w:instrText xml:space="preserve"> PAGEREF _Toc300155401 \h </w:instrText>
            </w:r>
            <w:r>
              <w:rPr>
                <w:noProof/>
                <w:webHidden/>
              </w:rPr>
            </w:r>
            <w:r>
              <w:rPr>
                <w:noProof/>
                <w:webHidden/>
              </w:rPr>
              <w:fldChar w:fldCharType="separate"/>
            </w:r>
            <w:r>
              <w:rPr>
                <w:noProof/>
                <w:webHidden/>
              </w:rPr>
              <w:t>4</w:t>
            </w:r>
            <w:r>
              <w:rPr>
                <w:noProof/>
                <w:webHidden/>
              </w:rPr>
              <w:fldChar w:fldCharType="end"/>
            </w:r>
          </w:hyperlink>
        </w:p>
        <w:p w:rsidR="00EC1D4B" w:rsidRDefault="00EC1D4B">
          <w:pPr>
            <w:pStyle w:val="TOC3"/>
            <w:tabs>
              <w:tab w:val="right" w:leader="dot" w:pos="9350"/>
            </w:tabs>
            <w:rPr>
              <w:noProof/>
            </w:rPr>
          </w:pPr>
          <w:hyperlink w:anchor="_Toc300155402" w:history="1">
            <w:r w:rsidRPr="008E53D1">
              <w:rPr>
                <w:rStyle w:val="Hyperlink"/>
                <w:noProof/>
              </w:rPr>
              <w:t>Using Workspace Filters</w:t>
            </w:r>
            <w:r>
              <w:rPr>
                <w:noProof/>
                <w:webHidden/>
              </w:rPr>
              <w:tab/>
            </w:r>
            <w:r>
              <w:rPr>
                <w:noProof/>
                <w:webHidden/>
              </w:rPr>
              <w:fldChar w:fldCharType="begin"/>
            </w:r>
            <w:r>
              <w:rPr>
                <w:noProof/>
                <w:webHidden/>
              </w:rPr>
              <w:instrText xml:space="preserve"> PAGEREF _Toc300155402 \h </w:instrText>
            </w:r>
            <w:r>
              <w:rPr>
                <w:noProof/>
                <w:webHidden/>
              </w:rPr>
            </w:r>
            <w:r>
              <w:rPr>
                <w:noProof/>
                <w:webHidden/>
              </w:rPr>
              <w:fldChar w:fldCharType="separate"/>
            </w:r>
            <w:r>
              <w:rPr>
                <w:noProof/>
                <w:webHidden/>
              </w:rPr>
              <w:t>4</w:t>
            </w:r>
            <w:r>
              <w:rPr>
                <w:noProof/>
                <w:webHidden/>
              </w:rPr>
              <w:fldChar w:fldCharType="end"/>
            </w:r>
          </w:hyperlink>
        </w:p>
        <w:p w:rsidR="00EC1D4B" w:rsidRDefault="00EC1D4B">
          <w:pPr>
            <w:pStyle w:val="TOC3"/>
            <w:tabs>
              <w:tab w:val="right" w:leader="dot" w:pos="9350"/>
            </w:tabs>
            <w:rPr>
              <w:noProof/>
            </w:rPr>
          </w:pPr>
          <w:hyperlink w:anchor="_Toc300155403" w:history="1">
            <w:r w:rsidRPr="008E53D1">
              <w:rPr>
                <w:rStyle w:val="Hyperlink"/>
                <w:noProof/>
              </w:rPr>
              <w:t>Creating Software Inventory Reports</w:t>
            </w:r>
            <w:r>
              <w:rPr>
                <w:noProof/>
                <w:webHidden/>
              </w:rPr>
              <w:tab/>
            </w:r>
            <w:r>
              <w:rPr>
                <w:noProof/>
                <w:webHidden/>
              </w:rPr>
              <w:fldChar w:fldCharType="begin"/>
            </w:r>
            <w:r>
              <w:rPr>
                <w:noProof/>
                <w:webHidden/>
              </w:rPr>
              <w:instrText xml:space="preserve"> PAGEREF _Toc300155403 \h </w:instrText>
            </w:r>
            <w:r>
              <w:rPr>
                <w:noProof/>
                <w:webHidden/>
              </w:rPr>
            </w:r>
            <w:r>
              <w:rPr>
                <w:noProof/>
                <w:webHidden/>
              </w:rPr>
              <w:fldChar w:fldCharType="separate"/>
            </w:r>
            <w:r>
              <w:rPr>
                <w:noProof/>
                <w:webHidden/>
              </w:rPr>
              <w:t>6</w:t>
            </w:r>
            <w:r>
              <w:rPr>
                <w:noProof/>
                <w:webHidden/>
              </w:rPr>
              <w:fldChar w:fldCharType="end"/>
            </w:r>
          </w:hyperlink>
        </w:p>
        <w:p w:rsidR="00EC1D4B" w:rsidRDefault="00EC1D4B">
          <w:pPr>
            <w:pStyle w:val="TOC1"/>
            <w:tabs>
              <w:tab w:val="right" w:leader="dot" w:pos="9350"/>
            </w:tabs>
            <w:rPr>
              <w:noProof/>
            </w:rPr>
          </w:pPr>
          <w:hyperlink w:anchor="_Toc300155404" w:history="1">
            <w:r w:rsidRPr="008E53D1">
              <w:rPr>
                <w:rStyle w:val="Hyperlink"/>
                <w:noProof/>
              </w:rPr>
              <w:t>Deploying Software</w:t>
            </w:r>
            <w:r>
              <w:rPr>
                <w:noProof/>
                <w:webHidden/>
              </w:rPr>
              <w:tab/>
            </w:r>
            <w:r>
              <w:rPr>
                <w:noProof/>
                <w:webHidden/>
              </w:rPr>
              <w:fldChar w:fldCharType="begin"/>
            </w:r>
            <w:r>
              <w:rPr>
                <w:noProof/>
                <w:webHidden/>
              </w:rPr>
              <w:instrText xml:space="preserve"> PAGEREF _Toc300155404 \h </w:instrText>
            </w:r>
            <w:r>
              <w:rPr>
                <w:noProof/>
                <w:webHidden/>
              </w:rPr>
            </w:r>
            <w:r>
              <w:rPr>
                <w:noProof/>
                <w:webHidden/>
              </w:rPr>
              <w:fldChar w:fldCharType="separate"/>
            </w:r>
            <w:r>
              <w:rPr>
                <w:noProof/>
                <w:webHidden/>
              </w:rPr>
              <w:t>7</w:t>
            </w:r>
            <w:r>
              <w:rPr>
                <w:noProof/>
                <w:webHidden/>
              </w:rPr>
              <w:fldChar w:fldCharType="end"/>
            </w:r>
          </w:hyperlink>
        </w:p>
        <w:p w:rsidR="00EC1D4B" w:rsidRDefault="00EC1D4B">
          <w:pPr>
            <w:pStyle w:val="TOC1"/>
            <w:tabs>
              <w:tab w:val="right" w:leader="dot" w:pos="9350"/>
            </w:tabs>
            <w:rPr>
              <w:noProof/>
            </w:rPr>
          </w:pPr>
          <w:hyperlink w:anchor="_Toc300155405" w:history="1">
            <w:r w:rsidRPr="008E53D1">
              <w:rPr>
                <w:rStyle w:val="Hyperlink"/>
                <w:noProof/>
              </w:rPr>
              <w:t>Working with Remote Assistance</w:t>
            </w:r>
            <w:r>
              <w:rPr>
                <w:noProof/>
                <w:webHidden/>
              </w:rPr>
              <w:tab/>
            </w:r>
            <w:r>
              <w:rPr>
                <w:noProof/>
                <w:webHidden/>
              </w:rPr>
              <w:fldChar w:fldCharType="begin"/>
            </w:r>
            <w:r>
              <w:rPr>
                <w:noProof/>
                <w:webHidden/>
              </w:rPr>
              <w:instrText xml:space="preserve"> PAGEREF _Toc300155405 \h </w:instrText>
            </w:r>
            <w:r>
              <w:rPr>
                <w:noProof/>
                <w:webHidden/>
              </w:rPr>
            </w:r>
            <w:r>
              <w:rPr>
                <w:noProof/>
                <w:webHidden/>
              </w:rPr>
              <w:fldChar w:fldCharType="separate"/>
            </w:r>
            <w:r>
              <w:rPr>
                <w:noProof/>
                <w:webHidden/>
              </w:rPr>
              <w:t>8</w:t>
            </w:r>
            <w:r>
              <w:rPr>
                <w:noProof/>
                <w:webHidden/>
              </w:rPr>
              <w:fldChar w:fldCharType="end"/>
            </w:r>
          </w:hyperlink>
        </w:p>
        <w:p w:rsidR="00EC1D4B" w:rsidRDefault="00EC1D4B">
          <w:pPr>
            <w:pStyle w:val="TOC1"/>
            <w:tabs>
              <w:tab w:val="right" w:leader="dot" w:pos="9350"/>
            </w:tabs>
            <w:rPr>
              <w:noProof/>
            </w:rPr>
          </w:pPr>
          <w:hyperlink w:anchor="_Toc300155406" w:history="1">
            <w:r w:rsidRPr="008E53D1">
              <w:rPr>
                <w:rStyle w:val="Hyperlink"/>
                <w:noProof/>
              </w:rPr>
              <w:t>Working with Multiple Accounts</w:t>
            </w:r>
            <w:r>
              <w:rPr>
                <w:noProof/>
                <w:webHidden/>
              </w:rPr>
              <w:tab/>
            </w:r>
            <w:r>
              <w:rPr>
                <w:noProof/>
                <w:webHidden/>
              </w:rPr>
              <w:fldChar w:fldCharType="begin"/>
            </w:r>
            <w:r>
              <w:rPr>
                <w:noProof/>
                <w:webHidden/>
              </w:rPr>
              <w:instrText xml:space="preserve"> PAGEREF _Toc300155406 \h </w:instrText>
            </w:r>
            <w:r>
              <w:rPr>
                <w:noProof/>
                <w:webHidden/>
              </w:rPr>
            </w:r>
            <w:r>
              <w:rPr>
                <w:noProof/>
                <w:webHidden/>
              </w:rPr>
              <w:fldChar w:fldCharType="separate"/>
            </w:r>
            <w:r>
              <w:rPr>
                <w:noProof/>
                <w:webHidden/>
              </w:rPr>
              <w:t>10</w:t>
            </w:r>
            <w:r>
              <w:rPr>
                <w:noProof/>
                <w:webHidden/>
              </w:rPr>
              <w:fldChar w:fldCharType="end"/>
            </w:r>
          </w:hyperlink>
        </w:p>
        <w:p w:rsidR="00EC1D4B" w:rsidRDefault="00EC1D4B">
          <w:pPr>
            <w:pStyle w:val="TOC1"/>
            <w:tabs>
              <w:tab w:val="right" w:leader="dot" w:pos="9350"/>
            </w:tabs>
            <w:rPr>
              <w:noProof/>
            </w:rPr>
          </w:pPr>
          <w:hyperlink w:anchor="_Toc300155407" w:history="1">
            <w:r w:rsidRPr="008E53D1">
              <w:rPr>
                <w:rStyle w:val="Hyperlink"/>
                <w:noProof/>
              </w:rPr>
              <w:t>Summary</w:t>
            </w:r>
            <w:r>
              <w:rPr>
                <w:noProof/>
                <w:webHidden/>
              </w:rPr>
              <w:tab/>
            </w:r>
            <w:r>
              <w:rPr>
                <w:noProof/>
                <w:webHidden/>
              </w:rPr>
              <w:fldChar w:fldCharType="begin"/>
            </w:r>
            <w:r>
              <w:rPr>
                <w:noProof/>
                <w:webHidden/>
              </w:rPr>
              <w:instrText xml:space="preserve"> PAGEREF _Toc300155407 \h </w:instrText>
            </w:r>
            <w:r>
              <w:rPr>
                <w:noProof/>
                <w:webHidden/>
              </w:rPr>
            </w:r>
            <w:r>
              <w:rPr>
                <w:noProof/>
                <w:webHidden/>
              </w:rPr>
              <w:fldChar w:fldCharType="separate"/>
            </w:r>
            <w:r>
              <w:rPr>
                <w:noProof/>
                <w:webHidden/>
              </w:rPr>
              <w:t>12</w:t>
            </w:r>
            <w:r>
              <w:rPr>
                <w:noProof/>
                <w:webHidden/>
              </w:rPr>
              <w:fldChar w:fldCharType="end"/>
            </w:r>
          </w:hyperlink>
        </w:p>
        <w:p w:rsidR="00EC1D4B" w:rsidRDefault="00EC1D4B">
          <w:pPr>
            <w:pStyle w:val="TOC3"/>
            <w:tabs>
              <w:tab w:val="right" w:leader="dot" w:pos="9350"/>
            </w:tabs>
            <w:rPr>
              <w:noProof/>
            </w:rPr>
          </w:pPr>
          <w:hyperlink w:anchor="_Toc300155408" w:history="1">
            <w:r w:rsidRPr="008E53D1">
              <w:rPr>
                <w:rStyle w:val="Hyperlink"/>
                <w:noProof/>
              </w:rPr>
              <w:t>Additional Resources:</w:t>
            </w:r>
            <w:r>
              <w:rPr>
                <w:noProof/>
                <w:webHidden/>
              </w:rPr>
              <w:tab/>
            </w:r>
            <w:r>
              <w:rPr>
                <w:noProof/>
                <w:webHidden/>
              </w:rPr>
              <w:fldChar w:fldCharType="begin"/>
            </w:r>
            <w:r>
              <w:rPr>
                <w:noProof/>
                <w:webHidden/>
              </w:rPr>
              <w:instrText xml:space="preserve"> PAGEREF _Toc300155408 \h </w:instrText>
            </w:r>
            <w:r>
              <w:rPr>
                <w:noProof/>
                <w:webHidden/>
              </w:rPr>
            </w:r>
            <w:r>
              <w:rPr>
                <w:noProof/>
                <w:webHidden/>
              </w:rPr>
              <w:fldChar w:fldCharType="separate"/>
            </w:r>
            <w:r>
              <w:rPr>
                <w:noProof/>
                <w:webHidden/>
              </w:rPr>
              <w:t>13</w:t>
            </w:r>
            <w:r>
              <w:rPr>
                <w:noProof/>
                <w:webHidden/>
              </w:rPr>
              <w:fldChar w:fldCharType="end"/>
            </w:r>
          </w:hyperlink>
        </w:p>
        <w:p w:rsidR="00ED1646" w:rsidRDefault="00ED1646">
          <w:r>
            <w:rPr>
              <w:b/>
              <w:bCs/>
              <w:noProof/>
            </w:rPr>
            <w:fldChar w:fldCharType="end"/>
          </w:r>
        </w:p>
      </w:sdtContent>
    </w:sdt>
    <w:p w:rsidR="00ED1646" w:rsidRDefault="00ED1646">
      <w:r>
        <w:br w:type="page"/>
      </w:r>
    </w:p>
    <w:p w:rsidR="00143556" w:rsidRPr="004F5105" w:rsidRDefault="00B642B7" w:rsidP="004A2B72">
      <w:pPr>
        <w:pStyle w:val="Heading1"/>
      </w:pPr>
      <w:bookmarkStart w:id="0" w:name="_Toc300155398"/>
      <w:r w:rsidRPr="004F5105">
        <w:lastRenderedPageBreak/>
        <w:t xml:space="preserve">Welcome back to the </w:t>
      </w:r>
      <w:r w:rsidR="00E4100F" w:rsidRPr="004F5105">
        <w:t xml:space="preserve">Windows Intune </w:t>
      </w:r>
      <w:r w:rsidRPr="004F5105">
        <w:t>Getting Started Series</w:t>
      </w:r>
      <w:bookmarkEnd w:id="0"/>
    </w:p>
    <w:p w:rsidR="00B642B7" w:rsidRPr="004F5105" w:rsidRDefault="00065458" w:rsidP="00B642B7">
      <w:r w:rsidRPr="004F5105">
        <w:t>This</w:t>
      </w:r>
      <w:r w:rsidR="00B642B7" w:rsidRPr="004F5105">
        <w:t xml:space="preserve"> set of tutorials </w:t>
      </w:r>
      <w:r w:rsidRPr="004F5105">
        <w:t xml:space="preserve">is </w:t>
      </w:r>
      <w:r w:rsidR="00B642B7" w:rsidRPr="004F5105">
        <w:t xml:space="preserve">designed to help you set up your new Windows Intune environment and evaluate the main features of Windows Intune. </w:t>
      </w:r>
    </w:p>
    <w:p w:rsidR="001F37ED" w:rsidRPr="004F5105" w:rsidRDefault="00B642B7" w:rsidP="00B642B7">
      <w:r w:rsidRPr="004F5105">
        <w:t xml:space="preserve">In the </w:t>
      </w:r>
      <w:r w:rsidR="00C46FC1" w:rsidRPr="004F5105">
        <w:t>previous</w:t>
      </w:r>
      <w:r w:rsidRPr="004F5105">
        <w:t xml:space="preserve"> tutorial</w:t>
      </w:r>
      <w:r w:rsidR="00C46FC1" w:rsidRPr="004F5105">
        <w:t>s</w:t>
      </w:r>
      <w:r w:rsidRPr="004F5105">
        <w:t xml:space="preserve">, we helped you set up your Windows Intune environment and enroll managed PCs so that you can manage and secure </w:t>
      </w:r>
      <w:r w:rsidR="00DA3787" w:rsidRPr="004F5105">
        <w:t xml:space="preserve">them </w:t>
      </w:r>
      <w:r w:rsidRPr="004F5105">
        <w:t xml:space="preserve">through the web-based administration console. </w:t>
      </w:r>
      <w:r w:rsidR="001F37ED" w:rsidRPr="004F5105">
        <w:t xml:space="preserve">Specifically, we provided steps to: </w:t>
      </w:r>
    </w:p>
    <w:p w:rsidR="001F37ED" w:rsidRPr="004F5105" w:rsidRDefault="001F37ED" w:rsidP="001F37ED">
      <w:pPr>
        <w:pStyle w:val="ListParagraph"/>
        <w:numPr>
          <w:ilvl w:val="0"/>
          <w:numId w:val="44"/>
        </w:numPr>
      </w:pPr>
      <w:r w:rsidRPr="004F5105">
        <w:t>Add administrators to the administration console</w:t>
      </w:r>
    </w:p>
    <w:p w:rsidR="001F37ED" w:rsidRPr="004F5105" w:rsidRDefault="001F37ED" w:rsidP="001F37ED">
      <w:pPr>
        <w:pStyle w:val="ListParagraph"/>
        <w:numPr>
          <w:ilvl w:val="0"/>
          <w:numId w:val="44"/>
        </w:numPr>
      </w:pPr>
      <w:r w:rsidRPr="004F5105">
        <w:t>Set your default policies</w:t>
      </w:r>
    </w:p>
    <w:p w:rsidR="001F37ED" w:rsidRDefault="001F37ED" w:rsidP="001F37ED">
      <w:pPr>
        <w:pStyle w:val="ListParagraph"/>
        <w:numPr>
          <w:ilvl w:val="0"/>
          <w:numId w:val="44"/>
        </w:numPr>
      </w:pPr>
      <w:r w:rsidRPr="004F5105">
        <w:t>Enroll client PCs</w:t>
      </w:r>
    </w:p>
    <w:p w:rsidR="0044399E" w:rsidRPr="004F5105" w:rsidRDefault="0044399E" w:rsidP="0044399E">
      <w:pPr>
        <w:pStyle w:val="ListParagraph"/>
        <w:numPr>
          <w:ilvl w:val="0"/>
          <w:numId w:val="44"/>
        </w:numPr>
      </w:pPr>
      <w:r w:rsidRPr="004F5105">
        <w:t>Organize your computers</w:t>
      </w:r>
    </w:p>
    <w:p w:rsidR="0044399E" w:rsidRPr="004F5105" w:rsidRDefault="0044399E" w:rsidP="0044399E">
      <w:pPr>
        <w:pStyle w:val="ListParagraph"/>
        <w:numPr>
          <w:ilvl w:val="0"/>
          <w:numId w:val="44"/>
        </w:numPr>
      </w:pPr>
      <w:r w:rsidRPr="004F5105">
        <w:t>Manage update and automatic approvals</w:t>
      </w:r>
    </w:p>
    <w:p w:rsidR="0044399E" w:rsidRPr="004F5105" w:rsidRDefault="0044399E" w:rsidP="0044399E">
      <w:pPr>
        <w:pStyle w:val="ListParagraph"/>
        <w:numPr>
          <w:ilvl w:val="0"/>
          <w:numId w:val="44"/>
        </w:numPr>
      </w:pPr>
      <w:r w:rsidRPr="004F5105">
        <w:t>Set up alerts notifications</w:t>
      </w:r>
    </w:p>
    <w:p w:rsidR="00B642B7" w:rsidRPr="004F5105" w:rsidRDefault="00B642B7" w:rsidP="001F37ED">
      <w:r w:rsidRPr="004F5105">
        <w:t>Th</w:t>
      </w:r>
      <w:r w:rsidR="00065458" w:rsidRPr="004F5105">
        <w:t>is</w:t>
      </w:r>
      <w:r w:rsidRPr="004F5105">
        <w:t xml:space="preserve"> tutorial will help you learn how to assess the health of your computers</w:t>
      </w:r>
      <w:r w:rsidR="0044399E">
        <w:t xml:space="preserve">, create custom reports, deploy software </w:t>
      </w:r>
      <w:r w:rsidR="0044399E" w:rsidRPr="00AF132B">
        <w:t xml:space="preserve">and </w:t>
      </w:r>
      <w:r w:rsidR="0044399E">
        <w:t>remote control a managed computer using Windows Intune Remote Assistance</w:t>
      </w:r>
      <w:r w:rsidR="00221ACC" w:rsidRPr="004F5105">
        <w:t>.</w:t>
      </w:r>
    </w:p>
    <w:p w:rsidR="00E4100F" w:rsidRPr="004F5105" w:rsidRDefault="0044399E" w:rsidP="00B642B7">
      <w:r>
        <w:t>To help in illustrating the guidelines and recommendations in this guide, we have created a number of demonstration environments throughout this paper you will see example screenshots taken from these environments</w:t>
      </w:r>
      <w:r w:rsidR="00EC1D4B">
        <w:t xml:space="preserve"> </w:t>
      </w:r>
      <w:r w:rsidR="00B642B7" w:rsidRPr="004F5105">
        <w:t>to help illustrate how you can similarly configure your Windows Intune environment. Subsequently, you can take the steps we have documented to create and customize them to meet your own business needs.</w:t>
      </w:r>
    </w:p>
    <w:p w:rsidR="00F44C6C" w:rsidRPr="00BE6113" w:rsidRDefault="0082705A" w:rsidP="00CF12B8">
      <w:pPr>
        <w:pStyle w:val="Heading1"/>
      </w:pPr>
      <w:bookmarkStart w:id="1" w:name="_Toc300155399"/>
      <w:r>
        <w:t xml:space="preserve">Creating </w:t>
      </w:r>
      <w:r w:rsidR="00F44C6C">
        <w:t>Report</w:t>
      </w:r>
      <w:r>
        <w:t>s</w:t>
      </w:r>
      <w:bookmarkEnd w:id="1"/>
    </w:p>
    <w:p w:rsidR="00D0087F" w:rsidRDefault="00BC44E2" w:rsidP="00D0087F">
      <w:r>
        <w:t>H</w:t>
      </w:r>
      <w:r w:rsidR="00D0087F">
        <w:t>ow many computers have a particular application or update installed</w:t>
      </w:r>
      <w:r>
        <w:t>? W</w:t>
      </w:r>
      <w:r w:rsidR="00D0087F">
        <w:t>hat malware was blocked</w:t>
      </w:r>
      <w:r>
        <w:t xml:space="preserve">? </w:t>
      </w:r>
      <w:r w:rsidR="0044399E">
        <w:t xml:space="preserve">How many computers have less than 2 Gigabytes (GBs) of physical memory installed? </w:t>
      </w:r>
      <w:r w:rsidR="00A02194">
        <w:t>Which</w:t>
      </w:r>
      <w:r w:rsidR="00185BFB">
        <w:t xml:space="preserve"> </w:t>
      </w:r>
      <w:r w:rsidR="00D0087F">
        <w:t>users needed Remote Assistance over the last month?</w:t>
      </w:r>
      <w:r>
        <w:t xml:space="preserve"> If you find yourself asking these questions, Windows Intune can help you create reports to get this view. W</w:t>
      </w:r>
      <w:r w:rsidR="00D0087F">
        <w:t xml:space="preserve">e have developed a set of reports templates you can use </w:t>
      </w:r>
      <w:r w:rsidR="00DE087F">
        <w:t>or</w:t>
      </w:r>
      <w:r w:rsidR="00D0087F">
        <w:t xml:space="preserve"> create custom reports based on views within the Windows Intune workloads. All these reports can be printed out or exported as either HTML or comma separated value (CSV) files. This allows you to export the data from Windows Intune and import it into whatever programs you need for fu</w:t>
      </w:r>
      <w:r w:rsidR="00DE087F">
        <w:t xml:space="preserve">rther manipulation. For example, </w:t>
      </w:r>
      <w:r w:rsidR="00D0087F">
        <w:t>you could use Microsoft</w:t>
      </w:r>
      <w:r w:rsidR="00DE087F">
        <w:t xml:space="preserve"> Excel to take the CSV data and </w:t>
      </w:r>
      <w:r w:rsidR="000A5279">
        <w:t>create a</w:t>
      </w:r>
      <w:r w:rsidR="00D0087F">
        <w:t xml:space="preserve"> detailed </w:t>
      </w:r>
      <w:r w:rsidR="000A5279">
        <w:t xml:space="preserve">and formatted </w:t>
      </w:r>
      <w:r w:rsidR="00D0087F">
        <w:t>spreadsheet</w:t>
      </w:r>
      <w:r w:rsidR="00DE087F">
        <w:t xml:space="preserve">. </w:t>
      </w:r>
    </w:p>
    <w:p w:rsidR="00967D83" w:rsidRDefault="00967D83" w:rsidP="00967D83">
      <w:pPr>
        <w:pStyle w:val="Heading3"/>
      </w:pPr>
      <w:bookmarkStart w:id="2" w:name="_Toc300155400"/>
      <w:r>
        <w:t>Customizing Report Templates</w:t>
      </w:r>
      <w:bookmarkEnd w:id="2"/>
    </w:p>
    <w:p w:rsidR="00F44C6C" w:rsidRPr="008652AB" w:rsidRDefault="00F44C6C" w:rsidP="00F44C6C">
      <w:r>
        <w:t xml:space="preserve">The following steps will take you through the process of </w:t>
      </w:r>
      <w:r w:rsidR="009F1004">
        <w:t xml:space="preserve">creating a Windows Update report </w:t>
      </w:r>
      <w:r w:rsidR="00405840">
        <w:t>to help identify</w:t>
      </w:r>
      <w:r w:rsidR="00D919D5">
        <w:t xml:space="preserve"> all computers that have pending Updates waiting to be installed:</w:t>
      </w:r>
    </w:p>
    <w:p w:rsidR="00F44C6C" w:rsidRPr="00CF12B8" w:rsidRDefault="00F44C6C" w:rsidP="00CF12B8">
      <w:pPr>
        <w:pStyle w:val="ListParagraph"/>
        <w:numPr>
          <w:ilvl w:val="0"/>
          <w:numId w:val="34"/>
        </w:numPr>
      </w:pPr>
      <w:r w:rsidRPr="00CF12B8">
        <w:t xml:space="preserve">Click the </w:t>
      </w:r>
      <w:r w:rsidRPr="00CF12B8">
        <w:rPr>
          <w:b/>
        </w:rPr>
        <w:t>Reporting</w:t>
      </w:r>
      <w:r w:rsidRPr="00CF12B8">
        <w:t xml:space="preserve"> workspace tab</w:t>
      </w:r>
      <w:r w:rsidR="00094B15">
        <w:t>.</w:t>
      </w:r>
    </w:p>
    <w:p w:rsidR="00F44C6C" w:rsidRDefault="00F44C6C" w:rsidP="00CF12B8">
      <w:pPr>
        <w:pStyle w:val="ListParagraph"/>
        <w:numPr>
          <w:ilvl w:val="0"/>
          <w:numId w:val="34"/>
        </w:numPr>
      </w:pPr>
      <w:r w:rsidRPr="00CF12B8">
        <w:t xml:space="preserve">Click the </w:t>
      </w:r>
      <w:r w:rsidRPr="006A76E8">
        <w:rPr>
          <w:b/>
        </w:rPr>
        <w:t>Update</w:t>
      </w:r>
      <w:r w:rsidRPr="00CF12B8">
        <w:t xml:space="preserve"> reports</w:t>
      </w:r>
      <w:r w:rsidR="00094B15">
        <w:t>.</w:t>
      </w:r>
    </w:p>
    <w:p w:rsidR="00D919D5" w:rsidRDefault="00D919D5" w:rsidP="00CF12B8">
      <w:pPr>
        <w:pStyle w:val="ListParagraph"/>
        <w:numPr>
          <w:ilvl w:val="0"/>
          <w:numId w:val="34"/>
        </w:numPr>
      </w:pPr>
      <w:r>
        <w:t xml:space="preserve">Customize the report settings to look like those in Figure </w:t>
      </w:r>
      <w:r w:rsidR="00DB689C">
        <w:t>12:</w:t>
      </w:r>
    </w:p>
    <w:p w:rsidR="0044399E" w:rsidRDefault="0044399E" w:rsidP="0044399E">
      <w:pPr>
        <w:ind w:left="360"/>
      </w:pPr>
      <w:r>
        <w:rPr>
          <w:noProof/>
          <w:lang w:val="en-CA" w:eastAsia="en-CA"/>
        </w:rPr>
        <w:lastRenderedPageBreak/>
        <w:drawing>
          <wp:inline distT="0" distB="0" distL="0" distR="0" wp14:anchorId="5F0DDE2A" wp14:editId="3210DF8E">
            <wp:extent cx="3743464" cy="2916382"/>
            <wp:effectExtent l="171450" t="171450" r="371475" b="3606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Custom Update Repo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5080" cy="2917641"/>
                    </a:xfrm>
                    <a:prstGeom prst="rect">
                      <a:avLst/>
                    </a:prstGeom>
                    <a:ln>
                      <a:noFill/>
                    </a:ln>
                    <a:effectLst>
                      <a:outerShdw blurRad="292100" dist="139700" dir="2700000" algn="tl" rotWithShape="0">
                        <a:srgbClr val="333333">
                          <a:alpha val="65000"/>
                        </a:srgbClr>
                      </a:outerShdw>
                    </a:effectLst>
                  </pic:spPr>
                </pic:pic>
              </a:graphicData>
            </a:graphic>
          </wp:inline>
        </w:drawing>
      </w:r>
    </w:p>
    <w:p w:rsidR="0044399E" w:rsidRPr="00D919D5" w:rsidRDefault="0044399E" w:rsidP="0044399E">
      <w:pPr>
        <w:ind w:left="360"/>
        <w:rPr>
          <w:rStyle w:val="SubtleReference"/>
        </w:rPr>
      </w:pPr>
      <w:r>
        <w:rPr>
          <w:rStyle w:val="SubtleReference"/>
        </w:rPr>
        <w:t xml:space="preserve">Figure 12: </w:t>
      </w:r>
      <w:r w:rsidRPr="00D919D5">
        <w:rPr>
          <w:rStyle w:val="SubtleReference"/>
        </w:rPr>
        <w:t>Custom Update Report</w:t>
      </w:r>
    </w:p>
    <w:p w:rsidR="0044399E" w:rsidRDefault="0044399E" w:rsidP="0044399E">
      <w:pPr>
        <w:pStyle w:val="ListParagraph"/>
        <w:numPr>
          <w:ilvl w:val="0"/>
          <w:numId w:val="45"/>
        </w:numPr>
      </w:pPr>
      <w:r>
        <w:t xml:space="preserve">If you wish to safe this custom report for future use you can click </w:t>
      </w:r>
      <w:r w:rsidRPr="00B97753">
        <w:rPr>
          <w:b/>
        </w:rPr>
        <w:t>Save</w:t>
      </w:r>
      <w:r>
        <w:t xml:space="preserve"> and provide a name so you can load it in the future</w:t>
      </w:r>
    </w:p>
    <w:p w:rsidR="00F44C6C" w:rsidRPr="00CF12B8" w:rsidRDefault="0044399E" w:rsidP="0044399E">
      <w:pPr>
        <w:pStyle w:val="ListParagraph"/>
        <w:numPr>
          <w:ilvl w:val="0"/>
          <w:numId w:val="45"/>
        </w:numPr>
      </w:pPr>
      <w:r>
        <w:t>To run the report c</w:t>
      </w:r>
      <w:r w:rsidR="00F44C6C" w:rsidRPr="00CF12B8">
        <w:t xml:space="preserve">lick </w:t>
      </w:r>
      <w:r w:rsidR="00F44C6C" w:rsidRPr="006A76E8">
        <w:rPr>
          <w:b/>
        </w:rPr>
        <w:t>View Report</w:t>
      </w:r>
      <w:r w:rsidR="00094B15">
        <w:rPr>
          <w:b/>
        </w:rPr>
        <w:t>.</w:t>
      </w:r>
    </w:p>
    <w:p w:rsidR="00F44C6C" w:rsidRPr="00464D59" w:rsidRDefault="00F27B8B" w:rsidP="00F27B8B">
      <w:pPr>
        <w:ind w:left="360"/>
      </w:pPr>
      <w:r w:rsidRPr="00464D59">
        <w:t xml:space="preserve">This will generate a report similar to that shown in Figure </w:t>
      </w:r>
      <w:r w:rsidR="00DB689C">
        <w:t>13</w:t>
      </w:r>
      <w:r w:rsidR="00405840">
        <w:t>. U</w:t>
      </w:r>
      <w:r w:rsidRPr="00464D59">
        <w:t>sing this information you can identify those computers that have updates outstanding and start the process of troubleshooting the updates.</w:t>
      </w:r>
    </w:p>
    <w:p w:rsidR="0044399E" w:rsidRDefault="0044399E" w:rsidP="0044399E">
      <w:pPr>
        <w:ind w:left="360"/>
        <w:rPr>
          <w:i/>
        </w:rPr>
      </w:pPr>
      <w:r w:rsidRPr="009D487A">
        <w:rPr>
          <w:i/>
          <w:noProof/>
          <w:lang w:val="en-CA" w:eastAsia="en-CA"/>
        </w:rPr>
        <w:drawing>
          <wp:inline distT="0" distB="0" distL="0" distR="0" wp14:anchorId="1AE6D8D9" wp14:editId="2519B09C">
            <wp:extent cx="5943600" cy="23075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Custom Update Status Repo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307590"/>
                    </a:xfrm>
                    <a:prstGeom prst="rect">
                      <a:avLst/>
                    </a:prstGeom>
                  </pic:spPr>
                </pic:pic>
              </a:graphicData>
            </a:graphic>
          </wp:inline>
        </w:drawing>
      </w:r>
    </w:p>
    <w:p w:rsidR="0044399E" w:rsidRPr="00F27B8B" w:rsidRDefault="0044399E" w:rsidP="0044399E">
      <w:pPr>
        <w:ind w:left="360"/>
        <w:rPr>
          <w:rStyle w:val="SubtleReference"/>
        </w:rPr>
      </w:pPr>
      <w:r>
        <w:rPr>
          <w:rStyle w:val="SubtleReference"/>
        </w:rPr>
        <w:t xml:space="preserve">Figure 13: </w:t>
      </w:r>
      <w:r w:rsidRPr="00F27B8B">
        <w:rPr>
          <w:rStyle w:val="SubtleReference"/>
        </w:rPr>
        <w:t>Custom Update Status Report</w:t>
      </w:r>
    </w:p>
    <w:p w:rsidR="00967D83" w:rsidRDefault="00967D83" w:rsidP="00967D83">
      <w:pPr>
        <w:pStyle w:val="Heading3"/>
      </w:pPr>
      <w:bookmarkStart w:id="3" w:name="_Toc300155401"/>
      <w:r>
        <w:lastRenderedPageBreak/>
        <w:t>Creating a Malware Status Report</w:t>
      </w:r>
      <w:bookmarkEnd w:id="3"/>
    </w:p>
    <w:p w:rsidR="00967D83" w:rsidRPr="008652AB" w:rsidRDefault="00405840" w:rsidP="00967D83">
      <w:r>
        <w:t xml:space="preserve">The majority of time, </w:t>
      </w:r>
      <w:r w:rsidR="00967D83">
        <w:t xml:space="preserve">the Windows Intune </w:t>
      </w:r>
      <w:r w:rsidR="007A2BA2">
        <w:t>E</w:t>
      </w:r>
      <w:r w:rsidR="00967D83">
        <w:t xml:space="preserve">ndpoint </w:t>
      </w:r>
      <w:r w:rsidR="007A2BA2">
        <w:t>P</w:t>
      </w:r>
      <w:r w:rsidR="00967D83">
        <w:t>rotection feature will generate informational alerts that</w:t>
      </w:r>
      <w:r w:rsidR="005F54D9">
        <w:t xml:space="preserve"> are designed to give you an up-to-</w:t>
      </w:r>
      <w:r w:rsidR="00967D83">
        <w:t xml:space="preserve">date view of malware that has been detected and removed from any of your managed computers. </w:t>
      </w:r>
      <w:r w:rsidR="00701BA9">
        <w:t>For those times that some follow up is required</w:t>
      </w:r>
      <w:r w:rsidR="007A2BA2">
        <w:t>,</w:t>
      </w:r>
      <w:r w:rsidR="00701BA9">
        <w:t xml:space="preserve"> the Alerts will be marked as urgent so you can contact the user </w:t>
      </w:r>
      <w:r w:rsidR="008B04D3">
        <w:t>and</w:t>
      </w:r>
      <w:r w:rsidR="00701BA9">
        <w:t xml:space="preserve"> use the Remote Assist</w:t>
      </w:r>
      <w:r w:rsidR="008B04D3">
        <w:t>ance feature to help perform any follow up tasks. The following steps show you how to create a Malware Protection report</w:t>
      </w:r>
      <w:r>
        <w:t>:</w:t>
      </w:r>
      <w:r w:rsidR="008B04D3">
        <w:t xml:space="preserve"> </w:t>
      </w:r>
    </w:p>
    <w:p w:rsidR="00967D83" w:rsidRDefault="00967D83" w:rsidP="00967D83">
      <w:pPr>
        <w:pStyle w:val="ListParagraph"/>
        <w:numPr>
          <w:ilvl w:val="0"/>
          <w:numId w:val="39"/>
        </w:numPr>
      </w:pPr>
      <w:r w:rsidRPr="00CF12B8">
        <w:t xml:space="preserve">Click the </w:t>
      </w:r>
      <w:r w:rsidR="00E36E42">
        <w:rPr>
          <w:b/>
        </w:rPr>
        <w:t>Alerts</w:t>
      </w:r>
      <w:r w:rsidRPr="00CF12B8">
        <w:t xml:space="preserve"> workspace tab</w:t>
      </w:r>
      <w:r w:rsidR="00E36E42">
        <w:t xml:space="preserve"> and select the </w:t>
      </w:r>
      <w:r w:rsidR="00E36E42" w:rsidRPr="00111CEB">
        <w:rPr>
          <w:b/>
        </w:rPr>
        <w:t>Malware Protection</w:t>
      </w:r>
      <w:r w:rsidR="005F60AD">
        <w:t xml:space="preserve"> option</w:t>
      </w:r>
      <w:r w:rsidR="00094B15">
        <w:t>.</w:t>
      </w:r>
    </w:p>
    <w:p w:rsidR="00111CEB" w:rsidRDefault="00111CEB" w:rsidP="00111CEB">
      <w:pPr>
        <w:ind w:left="360"/>
      </w:pPr>
      <w:r>
        <w:t xml:space="preserve">This will display a list of the current malware incidents recorded on all managed computers </w:t>
      </w:r>
      <w:r w:rsidR="00405840">
        <w:t>see</w:t>
      </w:r>
      <w:r w:rsidR="00DB689C">
        <w:t xml:space="preserve"> Figure 14:</w:t>
      </w:r>
    </w:p>
    <w:p w:rsidR="0044399E" w:rsidRPr="002D1E33" w:rsidRDefault="0044399E" w:rsidP="0044399E">
      <w:pPr>
        <w:rPr>
          <w:rStyle w:val="SubtleReference"/>
          <w:smallCaps w:val="0"/>
          <w:color w:val="auto"/>
          <w:u w:val="none"/>
        </w:rPr>
      </w:pPr>
      <w:r>
        <w:rPr>
          <w:noProof/>
          <w:lang w:val="en-CA" w:eastAsia="en-CA"/>
        </w:rPr>
        <w:drawing>
          <wp:inline distT="0" distB="0" distL="0" distR="0" wp14:anchorId="742065AB" wp14:editId="19E93DC5">
            <wp:extent cx="5943600" cy="1781810"/>
            <wp:effectExtent l="171450" t="171450" r="381000" b="3708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5-Malware Protection Repor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781810"/>
                    </a:xfrm>
                    <a:prstGeom prst="rect">
                      <a:avLst/>
                    </a:prstGeom>
                    <a:ln>
                      <a:noFill/>
                    </a:ln>
                    <a:effectLst>
                      <a:outerShdw blurRad="292100" dist="139700" dir="2700000" algn="tl" rotWithShape="0">
                        <a:srgbClr val="333333">
                          <a:alpha val="65000"/>
                        </a:srgbClr>
                      </a:outerShdw>
                    </a:effectLst>
                  </pic:spPr>
                </pic:pic>
              </a:graphicData>
            </a:graphic>
          </wp:inline>
        </w:drawing>
      </w:r>
      <w:r w:rsidRPr="0086461F">
        <w:rPr>
          <w:rStyle w:val="SubtleReference"/>
        </w:rPr>
        <w:t>F</w:t>
      </w:r>
      <w:r>
        <w:rPr>
          <w:rStyle w:val="SubtleReference"/>
        </w:rPr>
        <w:t xml:space="preserve">igure 14: </w:t>
      </w:r>
      <w:r w:rsidRPr="0086461F">
        <w:rPr>
          <w:rStyle w:val="SubtleReference"/>
        </w:rPr>
        <w:t>Malware Protection Report</w:t>
      </w:r>
    </w:p>
    <w:p w:rsidR="005F60AD" w:rsidRDefault="0086461F" w:rsidP="00967D83">
      <w:pPr>
        <w:pStyle w:val="ListParagraph"/>
        <w:numPr>
          <w:ilvl w:val="0"/>
          <w:numId w:val="39"/>
        </w:numPr>
      </w:pPr>
      <w:r>
        <w:t xml:space="preserve">To export this </w:t>
      </w:r>
      <w:r w:rsidR="000A5279">
        <w:t>view</w:t>
      </w:r>
      <w:r w:rsidR="00DB689C">
        <w:t>,</w:t>
      </w:r>
      <w:r>
        <w:t xml:space="preserve"> </w:t>
      </w:r>
      <w:r w:rsidR="000A5279">
        <w:t>click</w:t>
      </w:r>
      <w:r>
        <w:t xml:space="preserve"> the</w:t>
      </w:r>
      <w:r>
        <w:rPr>
          <w:noProof/>
          <w:lang w:val="en-CA" w:eastAsia="en-CA"/>
        </w:rPr>
        <w:drawing>
          <wp:inline distT="0" distB="0" distL="0" distR="0" wp14:anchorId="08A84EA1" wp14:editId="3BDD2A90">
            <wp:extent cx="236220" cy="2731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Icon.png"/>
                    <pic:cNvPicPr/>
                  </pic:nvPicPr>
                  <pic:blipFill>
                    <a:blip r:embed="rId15">
                      <a:extLst>
                        <a:ext uri="{28A0092B-C50C-407E-A947-70E740481C1C}">
                          <a14:useLocalDpi xmlns:a14="http://schemas.microsoft.com/office/drawing/2010/main" val="0"/>
                        </a:ext>
                      </a:extLst>
                    </a:blip>
                    <a:stretch>
                      <a:fillRect/>
                    </a:stretch>
                  </pic:blipFill>
                  <pic:spPr>
                    <a:xfrm>
                      <a:off x="0" y="0"/>
                      <a:ext cx="236220" cy="273130"/>
                    </a:xfrm>
                    <a:prstGeom prst="rect">
                      <a:avLst/>
                    </a:prstGeom>
                  </pic:spPr>
                </pic:pic>
              </a:graphicData>
            </a:graphic>
          </wp:inline>
        </w:drawing>
      </w:r>
      <w:r>
        <w:t xml:space="preserve"> icon in the top right-hand corner of the screen.</w:t>
      </w:r>
    </w:p>
    <w:p w:rsidR="0086461F" w:rsidRDefault="0086461F" w:rsidP="00967D83">
      <w:pPr>
        <w:pStyle w:val="ListParagraph"/>
        <w:numPr>
          <w:ilvl w:val="0"/>
          <w:numId w:val="39"/>
        </w:numPr>
      </w:pPr>
      <w:r>
        <w:t xml:space="preserve">Select either </w:t>
      </w:r>
      <w:r w:rsidRPr="0086461F">
        <w:rPr>
          <w:b/>
        </w:rPr>
        <w:t>HTML</w:t>
      </w:r>
      <w:r>
        <w:t xml:space="preserve"> or </w:t>
      </w:r>
      <w:r w:rsidRPr="0086461F">
        <w:rPr>
          <w:b/>
        </w:rPr>
        <w:t>CSV</w:t>
      </w:r>
      <w:r>
        <w:t xml:space="preserve"> as your preferred export file type and click </w:t>
      </w:r>
      <w:r w:rsidRPr="0086461F">
        <w:rPr>
          <w:b/>
        </w:rPr>
        <w:t>Export</w:t>
      </w:r>
      <w:r>
        <w:t>.</w:t>
      </w:r>
    </w:p>
    <w:p w:rsidR="0086461F" w:rsidRDefault="0086461F" w:rsidP="00967D83">
      <w:pPr>
        <w:pStyle w:val="ListParagraph"/>
        <w:numPr>
          <w:ilvl w:val="0"/>
          <w:numId w:val="39"/>
        </w:numPr>
      </w:pPr>
      <w:r>
        <w:t xml:space="preserve">In the </w:t>
      </w:r>
      <w:r w:rsidRPr="0086461F">
        <w:rPr>
          <w:b/>
        </w:rPr>
        <w:t>Save As</w:t>
      </w:r>
      <w:r>
        <w:t xml:space="preserve"> window enter the path and file name for the export file and click </w:t>
      </w:r>
      <w:r w:rsidRPr="0086461F">
        <w:rPr>
          <w:b/>
        </w:rPr>
        <w:t>Save</w:t>
      </w:r>
      <w:r>
        <w:t>.</w:t>
      </w:r>
    </w:p>
    <w:p w:rsidR="0086461F" w:rsidRDefault="0086461F" w:rsidP="0086461F">
      <w:r>
        <w:t xml:space="preserve">This will create the exported report </w:t>
      </w:r>
      <w:r w:rsidR="000A5279">
        <w:t>which you can then use in your preferred reporting or data application as required.</w:t>
      </w:r>
    </w:p>
    <w:p w:rsidR="000A5279" w:rsidRPr="00CF12B8" w:rsidRDefault="000A5279" w:rsidP="0086461F">
      <w:r>
        <w:t xml:space="preserve">Wherever you see the print or export icons </w:t>
      </w:r>
      <w:r>
        <w:rPr>
          <w:noProof/>
          <w:lang w:val="en-CA" w:eastAsia="en-CA"/>
        </w:rPr>
        <w:drawing>
          <wp:inline distT="0" distB="0" distL="0" distR="0" wp14:anchorId="2EB6B95E" wp14:editId="32F229EF">
            <wp:extent cx="716280" cy="30697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nd Export Icons.png"/>
                    <pic:cNvPicPr/>
                  </pic:nvPicPr>
                  <pic:blipFill>
                    <a:blip r:embed="rId16">
                      <a:extLst>
                        <a:ext uri="{28A0092B-C50C-407E-A947-70E740481C1C}">
                          <a14:useLocalDpi xmlns:a14="http://schemas.microsoft.com/office/drawing/2010/main" val="0"/>
                        </a:ext>
                      </a:extLst>
                    </a:blip>
                    <a:stretch>
                      <a:fillRect/>
                    </a:stretch>
                  </pic:blipFill>
                  <pic:spPr>
                    <a:xfrm>
                      <a:off x="0" y="0"/>
                      <a:ext cx="716343" cy="307005"/>
                    </a:xfrm>
                    <a:prstGeom prst="rect">
                      <a:avLst/>
                    </a:prstGeom>
                  </pic:spPr>
                </pic:pic>
              </a:graphicData>
            </a:graphic>
          </wp:inline>
        </w:drawing>
      </w:r>
      <w:r>
        <w:t xml:space="preserve"> in the Administration console you </w:t>
      </w:r>
      <w:r w:rsidR="00405840">
        <w:t xml:space="preserve">can </w:t>
      </w:r>
      <w:r>
        <w:t>export the data in that view</w:t>
      </w:r>
      <w:r w:rsidR="007A2BA2">
        <w:t xml:space="preserve">. </w:t>
      </w:r>
    </w:p>
    <w:p w:rsidR="00967D83" w:rsidRDefault="00550DEA" w:rsidP="00967D83">
      <w:pPr>
        <w:pStyle w:val="Heading3"/>
      </w:pPr>
      <w:bookmarkStart w:id="4" w:name="_Toc300155402"/>
      <w:r>
        <w:t>Using Workspace Filters</w:t>
      </w:r>
      <w:bookmarkEnd w:id="4"/>
    </w:p>
    <w:p w:rsidR="00967D83" w:rsidRPr="008652AB" w:rsidRDefault="00550DEA" w:rsidP="00967D83">
      <w:r>
        <w:t xml:space="preserve">In this section you will look at the </w:t>
      </w:r>
      <w:r w:rsidR="005D6D98">
        <w:t>f</w:t>
      </w:r>
      <w:r>
        <w:t xml:space="preserve">ilters that are available </w:t>
      </w:r>
      <w:r w:rsidR="005D6D98">
        <w:t xml:space="preserve">in </w:t>
      </w:r>
      <w:r>
        <w:t xml:space="preserve">the </w:t>
      </w:r>
      <w:r w:rsidR="005D6D98">
        <w:t xml:space="preserve">Administration console </w:t>
      </w:r>
      <w:r>
        <w:t xml:space="preserve">Workspaces to help you generate additional reports. </w:t>
      </w:r>
      <w:r w:rsidR="00967D83">
        <w:t xml:space="preserve">The following steps will take you through the process of </w:t>
      </w:r>
      <w:r>
        <w:t xml:space="preserve">creating a </w:t>
      </w:r>
      <w:r w:rsidR="0044399E">
        <w:t>Computer details</w:t>
      </w:r>
      <w:r w:rsidR="0044399E" w:rsidDel="0044399E">
        <w:t xml:space="preserve"> </w:t>
      </w:r>
      <w:r>
        <w:t>report:</w:t>
      </w:r>
    </w:p>
    <w:p w:rsidR="00967D83" w:rsidRDefault="00967D83" w:rsidP="00967D83">
      <w:pPr>
        <w:pStyle w:val="ListParagraph"/>
        <w:numPr>
          <w:ilvl w:val="0"/>
          <w:numId w:val="40"/>
        </w:numPr>
      </w:pPr>
      <w:r w:rsidRPr="00CF12B8">
        <w:t xml:space="preserve">Click the </w:t>
      </w:r>
      <w:r w:rsidR="005D6D98">
        <w:rPr>
          <w:b/>
        </w:rPr>
        <w:t>Computers</w:t>
      </w:r>
      <w:r w:rsidRPr="00CF12B8">
        <w:t xml:space="preserve"> workspace tab</w:t>
      </w:r>
      <w:r w:rsidR="005D6D98">
        <w:t xml:space="preserve"> and select </w:t>
      </w:r>
      <w:r w:rsidR="005D6D98" w:rsidRPr="005D6D98">
        <w:rPr>
          <w:b/>
        </w:rPr>
        <w:t>All Computers</w:t>
      </w:r>
      <w:r w:rsidR="005D6D98">
        <w:t>.</w:t>
      </w:r>
    </w:p>
    <w:p w:rsidR="005D6D98" w:rsidRDefault="001D6F80" w:rsidP="00967D83">
      <w:pPr>
        <w:pStyle w:val="ListParagraph"/>
        <w:numPr>
          <w:ilvl w:val="0"/>
          <w:numId w:val="40"/>
        </w:numPr>
      </w:pPr>
      <w:r>
        <w:t xml:space="preserve">From the Filters drop down box, </w:t>
      </w:r>
      <w:r w:rsidR="005D6D98">
        <w:t>select Hardware classification filter</w:t>
      </w:r>
      <w:r w:rsidR="00B61326">
        <w:t>.</w:t>
      </w:r>
    </w:p>
    <w:p w:rsidR="0044399E" w:rsidRDefault="0044399E" w:rsidP="0044399E">
      <w:pPr>
        <w:pStyle w:val="ListParagraph"/>
        <w:numPr>
          <w:ilvl w:val="0"/>
          <w:numId w:val="40"/>
        </w:numPr>
      </w:pPr>
      <w:r>
        <w:lastRenderedPageBreak/>
        <w:t>From the Filters drop down box, select the Computer details and user account filter.</w:t>
      </w:r>
    </w:p>
    <w:p w:rsidR="0044399E" w:rsidRDefault="0044399E" w:rsidP="0044399E">
      <w:pPr>
        <w:ind w:left="360"/>
      </w:pPr>
      <w:r>
        <w:t>This filter will display a view of the computer in your environment that includes the Chassis type, Manufacturer, Model, as well as the Operating System, Disk Space details, and many more details. By right-clicking on the data columns you can customize exactly which columns appear in the view as shown in Figure 15 below:</w:t>
      </w:r>
    </w:p>
    <w:p w:rsidR="0044399E" w:rsidRDefault="0044399E" w:rsidP="0044399E">
      <w:r>
        <w:rPr>
          <w:noProof/>
          <w:lang w:val="en-CA" w:eastAsia="en-CA"/>
        </w:rPr>
        <w:drawing>
          <wp:inline distT="0" distB="0" distL="0" distR="0" wp14:anchorId="016C8528" wp14:editId="3B3CFC44">
            <wp:extent cx="5943600" cy="2529205"/>
            <wp:effectExtent l="171450" t="171450" r="381000" b="36639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Computer details and user accou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529205"/>
                    </a:xfrm>
                    <a:prstGeom prst="rect">
                      <a:avLst/>
                    </a:prstGeom>
                    <a:ln>
                      <a:noFill/>
                    </a:ln>
                    <a:effectLst>
                      <a:outerShdw blurRad="292100" dist="139700" dir="2700000" algn="tl" rotWithShape="0">
                        <a:srgbClr val="333333">
                          <a:alpha val="65000"/>
                        </a:srgbClr>
                      </a:outerShdw>
                    </a:effectLst>
                  </pic:spPr>
                </pic:pic>
              </a:graphicData>
            </a:graphic>
          </wp:inline>
        </w:drawing>
      </w:r>
    </w:p>
    <w:p w:rsidR="0044399E" w:rsidRPr="00240FAA" w:rsidRDefault="0044399E" w:rsidP="0044399E">
      <w:pPr>
        <w:ind w:left="360"/>
        <w:rPr>
          <w:rStyle w:val="SubtleReference"/>
        </w:rPr>
      </w:pPr>
      <w:r>
        <w:rPr>
          <w:rStyle w:val="SubtleReference"/>
        </w:rPr>
        <w:t>Figure 15: Computer Details and User Account</w:t>
      </w:r>
    </w:p>
    <w:p w:rsidR="005D6D98" w:rsidRPr="00CF12B8" w:rsidRDefault="0036648F" w:rsidP="00967D83">
      <w:pPr>
        <w:pStyle w:val="ListParagraph"/>
        <w:numPr>
          <w:ilvl w:val="0"/>
          <w:numId w:val="40"/>
        </w:numPr>
      </w:pPr>
      <w:r>
        <w:t xml:space="preserve">Now using the </w:t>
      </w:r>
      <w:r w:rsidRPr="000F5671">
        <w:rPr>
          <w:b/>
        </w:rPr>
        <w:t>Print</w:t>
      </w:r>
      <w:r>
        <w:t xml:space="preserve"> and </w:t>
      </w:r>
      <w:r w:rsidRPr="000F5671">
        <w:rPr>
          <w:b/>
        </w:rPr>
        <w:t>Export</w:t>
      </w:r>
      <w:r>
        <w:t xml:space="preserve"> icons described in the previous section</w:t>
      </w:r>
      <w:r w:rsidR="007A2BA2">
        <w:t>,</w:t>
      </w:r>
      <w:r>
        <w:t xml:space="preserve"> you can create a printed report or export this view to a CSV file.</w:t>
      </w:r>
    </w:p>
    <w:p w:rsidR="0044399E" w:rsidRDefault="0044399E" w:rsidP="0044399E">
      <w:r>
        <w:t xml:space="preserve">In addition to using these filters to print or export data you can also perform actions against the computers in the view. For example, if you right-click on any computer in the view you are able to perform a number of tasks on that computers. These tasks include viewing the computer properties, adding the computer to a group or even retiring the computer from the Windows Intune managed service. You can also select the </w:t>
      </w:r>
      <w:r w:rsidRPr="0044399E">
        <w:rPr>
          <w:b/>
        </w:rPr>
        <w:t>Remote Tasks</w:t>
      </w:r>
      <w:r>
        <w:t xml:space="preserve"> option to instruct that computer to perform one of a number of tasks as soon as possible. If the computer is online it will be performed within a few minutes, if the computer is offline the task will be queued and performed once the computer is next able to check in with the Windows Intune service. Figure 16 shows the four remote tasks that can be sent to a managed computer.</w:t>
      </w:r>
    </w:p>
    <w:p w:rsidR="0044399E" w:rsidRDefault="0044399E" w:rsidP="0044399E">
      <w:pPr>
        <w:rPr>
          <w:rStyle w:val="SubtleReference"/>
        </w:rPr>
      </w:pPr>
      <w:r w:rsidRPr="0044399E">
        <w:rPr>
          <w:noProof/>
          <w:lang w:val="en-CA" w:eastAsia="en-CA"/>
        </w:rPr>
        <w:lastRenderedPageBreak/>
        <w:drawing>
          <wp:inline distT="0" distB="0" distL="0" distR="0" wp14:anchorId="2E232365" wp14:editId="15119F4E">
            <wp:extent cx="3131127" cy="1334653"/>
            <wp:effectExtent l="171450" t="171450" r="374650" b="3613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Remote Tasks.png"/>
                    <pic:cNvPicPr/>
                  </pic:nvPicPr>
                  <pic:blipFill>
                    <a:blip r:embed="rId18">
                      <a:extLst>
                        <a:ext uri="{28A0092B-C50C-407E-A947-70E740481C1C}">
                          <a14:useLocalDpi xmlns:a14="http://schemas.microsoft.com/office/drawing/2010/main" val="0"/>
                        </a:ext>
                      </a:extLst>
                    </a:blip>
                    <a:stretch>
                      <a:fillRect/>
                    </a:stretch>
                  </pic:blipFill>
                  <pic:spPr>
                    <a:xfrm>
                      <a:off x="0" y="0"/>
                      <a:ext cx="3139568" cy="1338251"/>
                    </a:xfrm>
                    <a:prstGeom prst="rect">
                      <a:avLst/>
                    </a:prstGeom>
                    <a:ln>
                      <a:noFill/>
                    </a:ln>
                    <a:effectLst>
                      <a:outerShdw blurRad="292100" dist="139700" dir="2700000" algn="tl" rotWithShape="0">
                        <a:srgbClr val="333333">
                          <a:alpha val="65000"/>
                        </a:srgbClr>
                      </a:outerShdw>
                    </a:effectLst>
                  </pic:spPr>
                </pic:pic>
              </a:graphicData>
            </a:graphic>
          </wp:inline>
        </w:drawing>
      </w:r>
      <w:r w:rsidRPr="0044399E">
        <w:br/>
      </w:r>
      <w:r w:rsidRPr="00FB437C">
        <w:rPr>
          <w:rStyle w:val="SubtleReference"/>
        </w:rPr>
        <w:t>Figure</w:t>
      </w:r>
      <w:r>
        <w:rPr>
          <w:rStyle w:val="SubtleReference"/>
        </w:rPr>
        <w:t xml:space="preserve"> 16: Remote Tasks</w:t>
      </w:r>
    </w:p>
    <w:p w:rsidR="0044399E" w:rsidRDefault="0044399E" w:rsidP="00EC1D4B">
      <w:pPr>
        <w:pStyle w:val="Heading3"/>
      </w:pPr>
      <w:bookmarkStart w:id="5" w:name="_Toc299966396"/>
      <w:r>
        <w:t>Working with the Computers Overview</w:t>
      </w:r>
      <w:bookmarkEnd w:id="5"/>
    </w:p>
    <w:p w:rsidR="0044399E" w:rsidRDefault="0044399E" w:rsidP="0044399E">
      <w:r>
        <w:t xml:space="preserve">The Computer workspace can also provide you with rapid access to additional information and tasks that can be performed on these computers. For example if you click on the </w:t>
      </w:r>
      <w:r w:rsidRPr="0044399E">
        <w:rPr>
          <w:b/>
        </w:rPr>
        <w:t>Computers</w:t>
      </w:r>
      <w:r>
        <w:t xml:space="preserve"> workspace icon you will be taken to the </w:t>
      </w:r>
      <w:r w:rsidRPr="0044399E">
        <w:rPr>
          <w:b/>
        </w:rPr>
        <w:t>Computers Overview</w:t>
      </w:r>
      <w:r>
        <w:t xml:space="preserve"> view, then click </w:t>
      </w:r>
      <w:r w:rsidRPr="0044399E">
        <w:rPr>
          <w:b/>
        </w:rPr>
        <w:t>Computer Summary</w:t>
      </w:r>
      <w:r>
        <w:t xml:space="preserve"> option to display current status information on a number of key computers metrics, as shown in Figure 17:</w:t>
      </w:r>
    </w:p>
    <w:p w:rsidR="0044399E" w:rsidRDefault="0044399E" w:rsidP="0044399E">
      <w:pPr>
        <w:rPr>
          <w:rStyle w:val="SubtleReference"/>
        </w:rPr>
      </w:pPr>
      <w:r>
        <w:rPr>
          <w:noProof/>
          <w:lang w:val="en-CA" w:eastAsia="en-CA"/>
        </w:rPr>
        <w:drawing>
          <wp:inline distT="0" distB="0" distL="0" distR="0" wp14:anchorId="6A607319" wp14:editId="112C7940">
            <wp:extent cx="3032379" cy="1911927"/>
            <wp:effectExtent l="171450" t="171450" r="377825" b="3556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Computer Summary.png"/>
                    <pic:cNvPicPr/>
                  </pic:nvPicPr>
                  <pic:blipFill>
                    <a:blip r:embed="rId19">
                      <a:extLst>
                        <a:ext uri="{28A0092B-C50C-407E-A947-70E740481C1C}">
                          <a14:useLocalDpi xmlns:a14="http://schemas.microsoft.com/office/drawing/2010/main" val="0"/>
                        </a:ext>
                      </a:extLst>
                    </a:blip>
                    <a:stretch>
                      <a:fillRect/>
                    </a:stretch>
                  </pic:blipFill>
                  <pic:spPr>
                    <a:xfrm>
                      <a:off x="0" y="0"/>
                      <a:ext cx="3050631" cy="1923435"/>
                    </a:xfrm>
                    <a:prstGeom prst="rect">
                      <a:avLst/>
                    </a:prstGeom>
                    <a:ln>
                      <a:noFill/>
                    </a:ln>
                    <a:effectLst>
                      <a:outerShdw blurRad="292100" dist="139700" dir="2700000" algn="tl" rotWithShape="0">
                        <a:srgbClr val="333333">
                          <a:alpha val="65000"/>
                        </a:srgbClr>
                      </a:outerShdw>
                    </a:effectLst>
                  </pic:spPr>
                </pic:pic>
              </a:graphicData>
            </a:graphic>
          </wp:inline>
        </w:drawing>
      </w:r>
      <w:r>
        <w:rPr>
          <w:rStyle w:val="SubtleReference"/>
        </w:rPr>
        <w:br/>
      </w:r>
      <w:r w:rsidRPr="00FB437C">
        <w:rPr>
          <w:rStyle w:val="SubtleReference"/>
        </w:rPr>
        <w:t>Figure</w:t>
      </w:r>
      <w:r>
        <w:rPr>
          <w:rStyle w:val="SubtleReference"/>
        </w:rPr>
        <w:t xml:space="preserve"> 17: Computer Summary</w:t>
      </w:r>
    </w:p>
    <w:p w:rsidR="0044399E" w:rsidRPr="00CF12B8" w:rsidRDefault="0044399E" w:rsidP="0044399E">
      <w:r>
        <w:t>C</w:t>
      </w:r>
      <w:r w:rsidRPr="00087FD3">
        <w:t xml:space="preserve">licking the </w:t>
      </w:r>
      <w:r w:rsidRPr="0044399E">
        <w:rPr>
          <w:b/>
        </w:rPr>
        <w:t>Computer Summary</w:t>
      </w:r>
      <w:r w:rsidRPr="00087FD3">
        <w:t xml:space="preserve"> link will toggle this view on or off as needed.</w:t>
      </w:r>
      <w:r>
        <w:t xml:space="preserve"> Each of the numbers indicated next to each item in the list is a hyperlink that allows you to drill down to the filtered view that will show you exactly which computers meet have those characteristics.</w:t>
      </w:r>
    </w:p>
    <w:p w:rsidR="00E4286F" w:rsidRDefault="000F5671" w:rsidP="00503D7C">
      <w:pPr>
        <w:pStyle w:val="Heading3"/>
      </w:pPr>
      <w:bookmarkStart w:id="6" w:name="_Toc300155403"/>
      <w:r>
        <w:t xml:space="preserve">Creating </w:t>
      </w:r>
      <w:r w:rsidR="00E4286F">
        <w:t>Software Inventory</w:t>
      </w:r>
      <w:r>
        <w:t xml:space="preserve"> Reports</w:t>
      </w:r>
      <w:bookmarkEnd w:id="6"/>
    </w:p>
    <w:p w:rsidR="00413E7D" w:rsidRDefault="00E4286F" w:rsidP="00392FBC">
      <w:r>
        <w:t>As you install the Windows Intune client software on your computers</w:t>
      </w:r>
      <w:r w:rsidR="007A2BA2">
        <w:t>,</w:t>
      </w:r>
      <w:r>
        <w:t xml:space="preserve"> a detailed inventory is built of the software installed on them</w:t>
      </w:r>
      <w:r w:rsidR="007A2BA2">
        <w:t xml:space="preserve"> and reported back to the Windows Intune </w:t>
      </w:r>
      <w:r w:rsidR="00185BFB">
        <w:t>service</w:t>
      </w:r>
      <w:r>
        <w:t>. Using either the Software workspace or by using the Software report in the Reports workspace</w:t>
      </w:r>
      <w:r w:rsidR="007A2BA2">
        <w:t xml:space="preserve">, </w:t>
      </w:r>
      <w:r>
        <w:t>you</w:t>
      </w:r>
      <w:r w:rsidR="007A2BA2">
        <w:t xml:space="preserve"> can</w:t>
      </w:r>
      <w:r>
        <w:t xml:space="preserve"> review, print, or export this information. </w:t>
      </w:r>
    </w:p>
    <w:p w:rsidR="00413E7D" w:rsidRDefault="00413E7D" w:rsidP="00E4286F">
      <w:r>
        <w:lastRenderedPageBreak/>
        <w:t xml:space="preserve">One key </w:t>
      </w:r>
      <w:r w:rsidR="001D6F80">
        <w:t>piece</w:t>
      </w:r>
      <w:r>
        <w:t xml:space="preserve"> of information required by many organizations is a computer by computer list of all software installed. The following steps will take you through the process of creating this report in Windows Intune:</w:t>
      </w:r>
    </w:p>
    <w:p w:rsidR="00E4286F" w:rsidRPr="00185BFB" w:rsidRDefault="00E4286F" w:rsidP="00E4286F">
      <w:pPr>
        <w:pStyle w:val="ListParagraph"/>
        <w:numPr>
          <w:ilvl w:val="0"/>
          <w:numId w:val="33"/>
        </w:numPr>
      </w:pPr>
      <w:r w:rsidRPr="00185BFB">
        <w:t>From the Window</w:t>
      </w:r>
      <w:r w:rsidR="001D6F80">
        <w:t xml:space="preserve">s Intune Administration Console, </w:t>
      </w:r>
      <w:r w:rsidRPr="00185BFB">
        <w:t xml:space="preserve">click the </w:t>
      </w:r>
      <w:r w:rsidR="00413E7D" w:rsidRPr="00185BFB">
        <w:rPr>
          <w:b/>
        </w:rPr>
        <w:t>Reports</w:t>
      </w:r>
      <w:r w:rsidRPr="00185BFB">
        <w:t xml:space="preserve"> workspace tab.</w:t>
      </w:r>
    </w:p>
    <w:p w:rsidR="00B12153" w:rsidRPr="00185BFB" w:rsidRDefault="00B12153" w:rsidP="00B12153">
      <w:pPr>
        <w:pStyle w:val="ListParagraph"/>
        <w:numPr>
          <w:ilvl w:val="0"/>
          <w:numId w:val="33"/>
        </w:numPr>
      </w:pPr>
      <w:r w:rsidRPr="00185BFB">
        <w:t xml:space="preserve">Select </w:t>
      </w:r>
      <w:r w:rsidRPr="00185BFB">
        <w:rPr>
          <w:b/>
        </w:rPr>
        <w:t>Software</w:t>
      </w:r>
      <w:r w:rsidRPr="00185BFB">
        <w:t xml:space="preserve"> </w:t>
      </w:r>
      <w:r w:rsidR="00B02C7B" w:rsidRPr="005A1E4E">
        <w:rPr>
          <w:b/>
        </w:rPr>
        <w:t>Inventory Reports</w:t>
      </w:r>
      <w:r w:rsidRPr="00185BFB">
        <w:t>.</w:t>
      </w:r>
    </w:p>
    <w:p w:rsidR="00B12153" w:rsidRPr="00185BFB" w:rsidRDefault="00B12153" w:rsidP="00B12153">
      <w:pPr>
        <w:pStyle w:val="ListParagraph"/>
        <w:numPr>
          <w:ilvl w:val="0"/>
          <w:numId w:val="33"/>
        </w:numPr>
      </w:pPr>
      <w:r w:rsidRPr="00185BFB">
        <w:t>Leave all the other customization</w:t>
      </w:r>
      <w:r w:rsidR="001D6F80">
        <w:t xml:space="preserve"> options at their default “All…” </w:t>
      </w:r>
      <w:r w:rsidRPr="00185BFB">
        <w:t xml:space="preserve">state and click </w:t>
      </w:r>
      <w:r w:rsidRPr="00185BFB">
        <w:rPr>
          <w:b/>
        </w:rPr>
        <w:t>View Report</w:t>
      </w:r>
      <w:r w:rsidR="00E65976">
        <w:rPr>
          <w:b/>
        </w:rPr>
        <w:t>.</w:t>
      </w:r>
    </w:p>
    <w:p w:rsidR="00DB689C" w:rsidRPr="00B12153" w:rsidRDefault="00DB689C" w:rsidP="00DB689C">
      <w:pPr>
        <w:pStyle w:val="ListParagraph"/>
        <w:rPr>
          <w:i/>
        </w:rPr>
      </w:pPr>
    </w:p>
    <w:p w:rsidR="00B12153" w:rsidRPr="008F3A72" w:rsidRDefault="00B12153" w:rsidP="008F3A72">
      <w:pPr>
        <w:pStyle w:val="ListParagraph"/>
        <w:ind w:left="0"/>
      </w:pPr>
      <w:r w:rsidRPr="008F3A72">
        <w:t xml:space="preserve">This will generate a detailed software report </w:t>
      </w:r>
      <w:r w:rsidR="008F3A72" w:rsidRPr="008F3A72">
        <w:t>identifying and categorizing all software installed on the computers in the Windows Intune enviro</w:t>
      </w:r>
      <w:r w:rsidR="001D6F80">
        <w:t>nment. As this is a Silverlight-</w:t>
      </w:r>
      <w:r w:rsidR="008F3A72" w:rsidRPr="008F3A72">
        <w:t>formatted report</w:t>
      </w:r>
      <w:r w:rsidR="001D6F80">
        <w:t>,</w:t>
      </w:r>
      <w:r w:rsidR="008F3A72" w:rsidRPr="008F3A72">
        <w:t xml:space="preserve"> you can </w:t>
      </w:r>
      <w:r w:rsidR="008F3A72">
        <w:t xml:space="preserve">drill down into the details of which computers have which software installed. To export </w:t>
      </w:r>
      <w:r w:rsidR="00986411">
        <w:t>a full detail report of this information</w:t>
      </w:r>
      <w:r w:rsidR="001D6F80">
        <w:t>,</w:t>
      </w:r>
      <w:r w:rsidR="00986411">
        <w:t xml:space="preserve"> follow</w:t>
      </w:r>
      <w:r w:rsidR="008F3A72">
        <w:t xml:space="preserve"> these steps</w:t>
      </w:r>
      <w:r w:rsidR="00986411">
        <w:t>:</w:t>
      </w:r>
    </w:p>
    <w:p w:rsidR="008F3A72" w:rsidRPr="00185BFB" w:rsidRDefault="008F3A72" w:rsidP="00B12153">
      <w:pPr>
        <w:pStyle w:val="ListParagraph"/>
        <w:numPr>
          <w:ilvl w:val="0"/>
          <w:numId w:val="33"/>
        </w:numPr>
      </w:pPr>
      <w:r w:rsidRPr="00185BFB">
        <w:t xml:space="preserve">Click the Export </w:t>
      </w:r>
      <w:r w:rsidRPr="00185BFB">
        <w:rPr>
          <w:noProof/>
          <w:lang w:val="en-CA" w:eastAsia="en-CA"/>
        </w:rPr>
        <w:drawing>
          <wp:inline distT="0" distB="0" distL="0" distR="0" wp14:anchorId="1EC1DE16" wp14:editId="0E71BE33">
            <wp:extent cx="177937" cy="205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Icon.png"/>
                    <pic:cNvPicPr/>
                  </pic:nvPicPr>
                  <pic:blipFill>
                    <a:blip r:embed="rId15">
                      <a:extLst>
                        <a:ext uri="{28A0092B-C50C-407E-A947-70E740481C1C}">
                          <a14:useLocalDpi xmlns:a14="http://schemas.microsoft.com/office/drawing/2010/main" val="0"/>
                        </a:ext>
                      </a:extLst>
                    </a:blip>
                    <a:stretch>
                      <a:fillRect/>
                    </a:stretch>
                  </pic:blipFill>
                  <pic:spPr>
                    <a:xfrm>
                      <a:off x="0" y="0"/>
                      <a:ext cx="177952" cy="205758"/>
                    </a:xfrm>
                    <a:prstGeom prst="rect">
                      <a:avLst/>
                    </a:prstGeom>
                  </pic:spPr>
                </pic:pic>
              </a:graphicData>
            </a:graphic>
          </wp:inline>
        </w:drawing>
      </w:r>
      <w:r w:rsidRPr="00185BFB">
        <w:t xml:space="preserve"> icon</w:t>
      </w:r>
    </w:p>
    <w:p w:rsidR="00B12153" w:rsidRPr="00185BFB" w:rsidRDefault="008F3A72" w:rsidP="00B12153">
      <w:pPr>
        <w:pStyle w:val="ListParagraph"/>
        <w:numPr>
          <w:ilvl w:val="0"/>
          <w:numId w:val="33"/>
        </w:numPr>
      </w:pPr>
      <w:r w:rsidRPr="00185BFB">
        <w:t xml:space="preserve">Once the </w:t>
      </w:r>
      <w:r w:rsidRPr="00185BFB">
        <w:rPr>
          <w:b/>
        </w:rPr>
        <w:t>Export Dialog</w:t>
      </w:r>
      <w:r w:rsidRPr="00185BFB">
        <w:t xml:space="preserve"> Windows opens, select </w:t>
      </w:r>
      <w:r w:rsidRPr="00185BFB">
        <w:rPr>
          <w:b/>
        </w:rPr>
        <w:t>.</w:t>
      </w:r>
      <w:proofErr w:type="spellStart"/>
      <w:r w:rsidRPr="00185BFB">
        <w:rPr>
          <w:b/>
        </w:rPr>
        <w:t>csv</w:t>
      </w:r>
      <w:proofErr w:type="spellEnd"/>
      <w:r w:rsidRPr="00185BFB">
        <w:rPr>
          <w:b/>
        </w:rPr>
        <w:t xml:space="preserve"> </w:t>
      </w:r>
      <w:proofErr w:type="gramStart"/>
      <w:r w:rsidR="00DB689C" w:rsidRPr="00185BFB">
        <w:rPr>
          <w:b/>
        </w:rPr>
        <w:t>F</w:t>
      </w:r>
      <w:r w:rsidRPr="00185BFB">
        <w:rPr>
          <w:b/>
        </w:rPr>
        <w:t>ile</w:t>
      </w:r>
      <w:proofErr w:type="gramEnd"/>
      <w:r w:rsidRPr="00185BFB">
        <w:t>.</w:t>
      </w:r>
    </w:p>
    <w:p w:rsidR="008F3A72" w:rsidRPr="00185BFB" w:rsidRDefault="008F3A72" w:rsidP="008F3A72">
      <w:pPr>
        <w:pStyle w:val="ListParagraph"/>
        <w:numPr>
          <w:ilvl w:val="0"/>
          <w:numId w:val="33"/>
        </w:numPr>
      </w:pPr>
      <w:r w:rsidRPr="00185BFB">
        <w:t xml:space="preserve">Uncheck the </w:t>
      </w:r>
      <w:r w:rsidRPr="00185BFB">
        <w:rPr>
          <w:b/>
        </w:rPr>
        <w:t>Export summary data only</w:t>
      </w:r>
      <w:r w:rsidRPr="00185BFB">
        <w:t xml:space="preserve"> option and click </w:t>
      </w:r>
      <w:r w:rsidRPr="00185BFB">
        <w:rPr>
          <w:b/>
        </w:rPr>
        <w:t>Export</w:t>
      </w:r>
      <w:r w:rsidRPr="00185BFB">
        <w:t>.</w:t>
      </w:r>
    </w:p>
    <w:p w:rsidR="00E51DC5" w:rsidRPr="00DB689C" w:rsidRDefault="00E4286F">
      <w:pPr>
        <w:rPr>
          <w:rFonts w:asciiTheme="majorHAnsi" w:eastAsiaTheme="majorEastAsia" w:hAnsiTheme="majorHAnsi" w:cstheme="majorBidi"/>
          <w:b/>
          <w:bCs/>
          <w:color w:val="365F91" w:themeColor="accent1" w:themeShade="BF"/>
          <w:sz w:val="28"/>
          <w:szCs w:val="28"/>
        </w:rPr>
      </w:pPr>
      <w:r w:rsidRPr="00DB689C">
        <w:t xml:space="preserve">This will </w:t>
      </w:r>
      <w:r w:rsidR="008F3A72" w:rsidRPr="00DB689C">
        <w:t>export a CSV file co</w:t>
      </w:r>
      <w:r w:rsidR="00986411" w:rsidRPr="00DB689C">
        <w:t>ntaining</w:t>
      </w:r>
      <w:r w:rsidRPr="00DB689C">
        <w:t xml:space="preserve"> a list of </w:t>
      </w:r>
      <w:r w:rsidR="00986411" w:rsidRPr="00DB689C">
        <w:t xml:space="preserve">all software found in the environment and which computers </w:t>
      </w:r>
      <w:r w:rsidRPr="00DB689C">
        <w:t>have th</w:t>
      </w:r>
      <w:r w:rsidR="00986411" w:rsidRPr="00DB689C">
        <w:t>e</w:t>
      </w:r>
      <w:r w:rsidR="001D6F80">
        <w:t xml:space="preserve"> software installed. T</w:t>
      </w:r>
      <w:r w:rsidRPr="00DB689C">
        <w:t xml:space="preserve">his </w:t>
      </w:r>
      <w:r w:rsidR="00B02C7B">
        <w:t>includes</w:t>
      </w:r>
      <w:r w:rsidRPr="00DB689C">
        <w:t xml:space="preserve"> any software recognized by the service</w:t>
      </w:r>
      <w:r w:rsidR="001D6F80">
        <w:t xml:space="preserve"> and</w:t>
      </w:r>
      <w:r w:rsidRPr="00DB689C">
        <w:t xml:space="preserve"> is not limited to just Microsoft products.</w:t>
      </w:r>
      <w:r w:rsidR="00FB437C" w:rsidRPr="00DB689C">
        <w:t xml:space="preserve"> This information can then be imported into Microsoft Excel to be formatted and customized as required.</w:t>
      </w:r>
    </w:p>
    <w:p w:rsidR="00B02C7B" w:rsidRPr="00BE6113" w:rsidRDefault="00B02C7B" w:rsidP="00B02C7B">
      <w:pPr>
        <w:pStyle w:val="Heading1"/>
      </w:pPr>
      <w:bookmarkStart w:id="7" w:name="_Toc299966398"/>
      <w:bookmarkStart w:id="8" w:name="_Toc300155404"/>
      <w:r>
        <w:t>Deploying Software</w:t>
      </w:r>
      <w:bookmarkEnd w:id="7"/>
      <w:bookmarkEnd w:id="8"/>
    </w:p>
    <w:p w:rsidR="00B02C7B" w:rsidRDefault="00B02C7B" w:rsidP="00B02C7B">
      <w:r>
        <w:t>A new feature in Windows Intune is the ability to create, store and then deploy software via the cloud</w:t>
      </w:r>
      <w:r w:rsidRPr="00FB437C">
        <w:t xml:space="preserve">. </w:t>
      </w:r>
      <w:r>
        <w:t xml:space="preserve">This process extends the update management process described earlier in this guide to allow you to deploy a new application to a managed computer wherever they are in the world. The process starts at a Windows Intune administrator’s computer that has access to the required software installation files; these can be in the form of either EXE or MSI files. For both file types it is important that they support silent installation, this is where the package can be installed without user interaction. This allows the Windows Intune agents to install the software regardless of whether the computers user has rights to install software or even if they are logged on. The methods to enable a silent installation do vary between software packages, so you will need to check with the software publishers documentation to determine the exact method to use, for example the </w:t>
      </w:r>
      <w:r w:rsidRPr="00854063">
        <w:rPr>
          <w:i/>
        </w:rPr>
        <w:t>/Quiet</w:t>
      </w:r>
      <w:r>
        <w:t xml:space="preserve"> or </w:t>
      </w:r>
      <w:r w:rsidRPr="00854063">
        <w:rPr>
          <w:i/>
        </w:rPr>
        <w:t>/Silent</w:t>
      </w:r>
      <w:r>
        <w:t xml:space="preserve"> command line arguments are often used to indicate a silent installation option.</w:t>
      </w:r>
    </w:p>
    <w:p w:rsidR="00B02C7B" w:rsidRDefault="00B02C7B" w:rsidP="00B02C7B">
      <w:r>
        <w:t xml:space="preserve">From the </w:t>
      </w:r>
      <w:r w:rsidRPr="0088525C">
        <w:rPr>
          <w:b/>
        </w:rPr>
        <w:t>Managed Software</w:t>
      </w:r>
      <w:r>
        <w:t xml:space="preserve"> workspace the administrator uses the </w:t>
      </w:r>
      <w:r w:rsidRPr="0088525C">
        <w:rPr>
          <w:b/>
        </w:rPr>
        <w:t>Upload</w:t>
      </w:r>
      <w:r>
        <w:t xml:space="preserve"> wizard to create the compressed and encrypted package and uploaded it to the Windows Intune service that package is available to be deployed to the Windows Intune groups in the same way as application updates.  However it is important to understand that software installation packages are typically larger than software updates and therefore you may need to take steps to help minimize the possible impact of a deployment on a sites Internet connection. To help explain this process, in detail, and document best practices for using working with software deployments with Windows Intune we have created the </w:t>
      </w:r>
      <w:r w:rsidRPr="00D02D67">
        <w:rPr>
          <w:i/>
        </w:rPr>
        <w:t xml:space="preserve">Best </w:t>
      </w:r>
      <w:r w:rsidRPr="00D02D67">
        <w:rPr>
          <w:i/>
        </w:rPr>
        <w:lastRenderedPageBreak/>
        <w:t>Practices for Deploying Software with Windows Intune</w:t>
      </w:r>
      <w:r>
        <w:t xml:space="preserve"> guide at: </w:t>
      </w:r>
      <w:hyperlink r:id="rId20" w:history="1">
        <w:r>
          <w:rPr>
            <w:rStyle w:val="Hyperlink"/>
          </w:rPr>
          <w:t>www.microsoft.com/download/en/details.aspx?id=26705</w:t>
        </w:r>
      </w:hyperlink>
    </w:p>
    <w:p w:rsidR="00B02C7B" w:rsidRDefault="00B02C7B" w:rsidP="00B02C7B">
      <w:r>
        <w:t>Once you have familiarized yourself with this guide you will have all the information you need to deploy software applications to all your managed computers.</w:t>
      </w:r>
    </w:p>
    <w:p w:rsidR="00F44C6C" w:rsidRPr="00BE6113" w:rsidRDefault="0082705A" w:rsidP="00CF12B8">
      <w:pPr>
        <w:pStyle w:val="Heading1"/>
      </w:pPr>
      <w:bookmarkStart w:id="9" w:name="_Toc300155405"/>
      <w:r>
        <w:t xml:space="preserve">Working with </w:t>
      </w:r>
      <w:r w:rsidR="00F44C6C">
        <w:t>Remote Assistance</w:t>
      </w:r>
      <w:bookmarkEnd w:id="9"/>
    </w:p>
    <w:p w:rsidR="00FB437C" w:rsidRDefault="00FB437C" w:rsidP="00F44C6C">
      <w:r w:rsidRPr="00FB437C">
        <w:t xml:space="preserve">Now let’s take a look at a very useful feature of Windows </w:t>
      </w:r>
      <w:r>
        <w:t>Int</w:t>
      </w:r>
      <w:r w:rsidRPr="00FB437C">
        <w:t>une and that is Remote Assistance</w:t>
      </w:r>
      <w:r w:rsidR="00A3464B">
        <w:t xml:space="preserve"> (RA)</w:t>
      </w:r>
      <w:r w:rsidRPr="00FB437C">
        <w:t xml:space="preserve">. </w:t>
      </w:r>
      <w:r>
        <w:t xml:space="preserve">This feature allows you to </w:t>
      </w:r>
      <w:r w:rsidR="00A3464B">
        <w:t xml:space="preserve">view and </w:t>
      </w:r>
      <w:r>
        <w:t xml:space="preserve">control a managed computer remotely so you can support your users </w:t>
      </w:r>
      <w:r w:rsidR="007B037B">
        <w:t xml:space="preserve">virtually anywhere and regardless of whether you are in the office or on the road. </w:t>
      </w:r>
      <w:r>
        <w:t>The RA</w:t>
      </w:r>
      <w:r w:rsidR="00A3464B">
        <w:t xml:space="preserve"> process starts when an e</w:t>
      </w:r>
      <w:r>
        <w:t xml:space="preserve">nd-user opens a request for remote </w:t>
      </w:r>
      <w:r w:rsidR="007B037B">
        <w:t>assistance. T</w:t>
      </w:r>
      <w:r>
        <w:t xml:space="preserve">his is done using the Windows Intune Center </w:t>
      </w:r>
      <w:r w:rsidR="007B037B">
        <w:t>client software you installed</w:t>
      </w:r>
      <w:r>
        <w:t xml:space="preserve"> on the managed computer</w:t>
      </w:r>
      <w:r w:rsidR="007B037B">
        <w:t xml:space="preserve">. Click on the Windows Intune Center and you should see </w:t>
      </w:r>
      <w:r w:rsidR="00B02C7B">
        <w:t>a window similar to that shown in Figure 18</w:t>
      </w:r>
      <w:r w:rsidR="00DB689C">
        <w:t>:</w:t>
      </w:r>
    </w:p>
    <w:p w:rsidR="00B02C7B" w:rsidRPr="00FB437C" w:rsidRDefault="00B02C7B" w:rsidP="00B02C7B">
      <w:pPr>
        <w:rPr>
          <w:rStyle w:val="SubtleReference"/>
        </w:rPr>
      </w:pPr>
      <w:r>
        <w:rPr>
          <w:noProof/>
          <w:lang w:val="en-CA" w:eastAsia="en-CA"/>
        </w:rPr>
        <w:drawing>
          <wp:inline distT="0" distB="0" distL="0" distR="0" wp14:anchorId="5405CCF6" wp14:editId="7D94D2C1">
            <wp:extent cx="3409461" cy="2777836"/>
            <wp:effectExtent l="171450" t="171450" r="381635" b="3657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Windows Intune Center.png"/>
                    <pic:cNvPicPr/>
                  </pic:nvPicPr>
                  <pic:blipFill>
                    <a:blip r:embed="rId21">
                      <a:extLst>
                        <a:ext uri="{28A0092B-C50C-407E-A947-70E740481C1C}">
                          <a14:useLocalDpi xmlns:a14="http://schemas.microsoft.com/office/drawing/2010/main" val="0"/>
                        </a:ext>
                      </a:extLst>
                    </a:blip>
                    <a:stretch>
                      <a:fillRect/>
                    </a:stretch>
                  </pic:blipFill>
                  <pic:spPr>
                    <a:xfrm>
                      <a:off x="0" y="0"/>
                      <a:ext cx="3420862" cy="2787125"/>
                    </a:xfrm>
                    <a:prstGeom prst="rect">
                      <a:avLst/>
                    </a:prstGeom>
                    <a:ln>
                      <a:noFill/>
                    </a:ln>
                    <a:effectLst>
                      <a:outerShdw blurRad="292100" dist="139700" dir="2700000" algn="tl" rotWithShape="0">
                        <a:srgbClr val="333333">
                          <a:alpha val="65000"/>
                        </a:srgbClr>
                      </a:outerShdw>
                    </a:effectLst>
                  </pic:spPr>
                </pic:pic>
              </a:graphicData>
            </a:graphic>
          </wp:inline>
        </w:drawing>
      </w:r>
      <w:r>
        <w:br/>
      </w:r>
      <w:r w:rsidRPr="00FB437C">
        <w:rPr>
          <w:rStyle w:val="SubtleReference"/>
        </w:rPr>
        <w:t>Figure</w:t>
      </w:r>
      <w:r>
        <w:rPr>
          <w:rStyle w:val="SubtleReference"/>
        </w:rPr>
        <w:t xml:space="preserve"> 18: Windows Intune Center</w:t>
      </w:r>
    </w:p>
    <w:p w:rsidR="00FB437C" w:rsidRDefault="002D3A5A" w:rsidP="00F44C6C">
      <w:r>
        <w:t>The</w:t>
      </w:r>
      <w:r w:rsidR="00A3464B">
        <w:t xml:space="preserve"> RA feature uses Microsoft Easy Assist to enable an RA session. </w:t>
      </w:r>
      <w:r w:rsidR="00FE351D">
        <w:t>Once the user has clicked the Microsoft Easy Assist option, a Remote Assistance Alert is sent to the Windows Intune service.</w:t>
      </w:r>
    </w:p>
    <w:p w:rsidR="00F44C6C" w:rsidRDefault="002338CC" w:rsidP="002D3A5A">
      <w:pPr>
        <w:rPr>
          <w:i/>
        </w:rPr>
      </w:pPr>
      <w:r w:rsidRPr="002338CC">
        <w:rPr>
          <w:b/>
          <w:i/>
        </w:rPr>
        <w:t>Note</w:t>
      </w:r>
      <w:r w:rsidR="00B7593D">
        <w:rPr>
          <w:b/>
          <w:i/>
        </w:rPr>
        <w:t>:</w:t>
      </w:r>
      <w:r w:rsidRPr="002338CC">
        <w:rPr>
          <w:i/>
        </w:rPr>
        <w:t xml:space="preserve"> Microsoft recommends that you setup </w:t>
      </w:r>
      <w:r w:rsidR="00A3464B">
        <w:rPr>
          <w:i/>
        </w:rPr>
        <w:t xml:space="preserve">E-Mail </w:t>
      </w:r>
      <w:r w:rsidRPr="002338CC">
        <w:rPr>
          <w:i/>
        </w:rPr>
        <w:t>Notifications for Remote Assistan</w:t>
      </w:r>
      <w:r w:rsidR="00A3464B">
        <w:rPr>
          <w:i/>
        </w:rPr>
        <w:t>ce</w:t>
      </w:r>
      <w:r w:rsidRPr="002338CC">
        <w:rPr>
          <w:i/>
        </w:rPr>
        <w:t xml:space="preserve"> alerts to ensure that emails are sent to </w:t>
      </w:r>
      <w:r w:rsidR="00FB437C" w:rsidRPr="002338CC">
        <w:rPr>
          <w:i/>
        </w:rPr>
        <w:t>administrators</w:t>
      </w:r>
      <w:r w:rsidRPr="002338CC">
        <w:rPr>
          <w:i/>
        </w:rPr>
        <w:t xml:space="preserve"> </w:t>
      </w:r>
      <w:r w:rsidR="00FB437C" w:rsidRPr="002338CC">
        <w:rPr>
          <w:i/>
        </w:rPr>
        <w:t xml:space="preserve">automatically </w:t>
      </w:r>
      <w:r w:rsidRPr="002338CC">
        <w:rPr>
          <w:i/>
        </w:rPr>
        <w:t>to help minimize the wait time for an end-user</w:t>
      </w:r>
      <w:r w:rsidR="007A2BA2">
        <w:rPr>
          <w:i/>
        </w:rPr>
        <w:t>.</w:t>
      </w:r>
      <w:r w:rsidR="00185BFB">
        <w:rPr>
          <w:i/>
        </w:rPr>
        <w:t xml:space="preserve"> </w:t>
      </w:r>
      <w:r w:rsidR="007A2BA2">
        <w:rPr>
          <w:i/>
        </w:rPr>
        <w:t>S</w:t>
      </w:r>
      <w:r w:rsidRPr="002338CC">
        <w:rPr>
          <w:i/>
        </w:rPr>
        <w:t>ee the “Set up Alerts Notifications” section of th</w:t>
      </w:r>
      <w:r w:rsidR="00B02C7B">
        <w:rPr>
          <w:i/>
        </w:rPr>
        <w:t>e previous</w:t>
      </w:r>
      <w:r w:rsidRPr="002338CC">
        <w:rPr>
          <w:i/>
        </w:rPr>
        <w:t xml:space="preserve"> guide for information on setting these up</w:t>
      </w:r>
      <w:r w:rsidR="00FB437C" w:rsidRPr="002338CC">
        <w:rPr>
          <w:i/>
        </w:rPr>
        <w:t>.</w:t>
      </w:r>
    </w:p>
    <w:p w:rsidR="00B7593D" w:rsidRPr="00B7593D" w:rsidRDefault="00B7593D" w:rsidP="00B7593D">
      <w:r w:rsidRPr="00B7593D">
        <w:t xml:space="preserve">The following steps will take you through the process of responding to a </w:t>
      </w:r>
      <w:r w:rsidR="00A3464B">
        <w:t>RA</w:t>
      </w:r>
      <w:r w:rsidRPr="00B7593D">
        <w:t xml:space="preserve"> request</w:t>
      </w:r>
      <w:r w:rsidR="002D3A5A">
        <w:t xml:space="preserve">: </w:t>
      </w:r>
    </w:p>
    <w:p w:rsidR="00F44C6C" w:rsidRPr="00185BFB" w:rsidRDefault="00B7593D" w:rsidP="00060A92">
      <w:pPr>
        <w:pStyle w:val="ListParagraph"/>
        <w:numPr>
          <w:ilvl w:val="0"/>
          <w:numId w:val="36"/>
        </w:numPr>
      </w:pPr>
      <w:r w:rsidRPr="00185BFB">
        <w:t>From the Windows Intune Administration console, c</w:t>
      </w:r>
      <w:r w:rsidR="00F44C6C" w:rsidRPr="00185BFB">
        <w:t xml:space="preserve">lick the </w:t>
      </w:r>
      <w:r w:rsidR="00F44C6C" w:rsidRPr="00185BFB">
        <w:rPr>
          <w:b/>
        </w:rPr>
        <w:t>Alerts</w:t>
      </w:r>
      <w:r w:rsidR="00F44C6C" w:rsidRPr="00185BFB">
        <w:t xml:space="preserve"> Tab</w:t>
      </w:r>
    </w:p>
    <w:p w:rsidR="00B7593D" w:rsidRPr="00185BFB" w:rsidRDefault="00B7593D" w:rsidP="00060A92">
      <w:pPr>
        <w:pStyle w:val="ListParagraph"/>
        <w:numPr>
          <w:ilvl w:val="0"/>
          <w:numId w:val="36"/>
        </w:numPr>
      </w:pPr>
      <w:r w:rsidRPr="00185BFB">
        <w:lastRenderedPageBreak/>
        <w:t xml:space="preserve">Click Remote Assistance to view Remote Assistance requests. </w:t>
      </w:r>
    </w:p>
    <w:p w:rsidR="00B7593D" w:rsidRPr="00185BFB" w:rsidRDefault="00B7593D" w:rsidP="00B7593D">
      <w:pPr>
        <w:pStyle w:val="ListParagraph"/>
      </w:pPr>
    </w:p>
    <w:p w:rsidR="00B7593D" w:rsidRDefault="00B7593D" w:rsidP="002D3A5A">
      <w:pPr>
        <w:pStyle w:val="ListParagraph"/>
        <w:ind w:left="360"/>
        <w:rPr>
          <w:i/>
        </w:rPr>
      </w:pPr>
      <w:r w:rsidRPr="00B7593D">
        <w:rPr>
          <w:b/>
          <w:i/>
        </w:rPr>
        <w:t>Note:</w:t>
      </w:r>
      <w:r>
        <w:rPr>
          <w:i/>
        </w:rPr>
        <w:t xml:space="preserve"> </w:t>
      </w:r>
      <w:r w:rsidR="00A3464B">
        <w:rPr>
          <w:i/>
        </w:rPr>
        <w:t>RA</w:t>
      </w:r>
      <w:r>
        <w:rPr>
          <w:i/>
        </w:rPr>
        <w:t xml:space="preserve"> </w:t>
      </w:r>
      <w:r w:rsidR="00A3464B">
        <w:rPr>
          <w:i/>
        </w:rPr>
        <w:t>a</w:t>
      </w:r>
      <w:r>
        <w:rPr>
          <w:i/>
        </w:rPr>
        <w:t xml:space="preserve">lerts are set </w:t>
      </w:r>
      <w:r w:rsidR="00A3464B">
        <w:rPr>
          <w:i/>
        </w:rPr>
        <w:t xml:space="preserve">as </w:t>
      </w:r>
      <w:r>
        <w:rPr>
          <w:i/>
        </w:rPr>
        <w:t xml:space="preserve">Critical </w:t>
      </w:r>
      <w:r w:rsidR="00A3464B">
        <w:rPr>
          <w:i/>
        </w:rPr>
        <w:t xml:space="preserve">and </w:t>
      </w:r>
      <w:r>
        <w:rPr>
          <w:i/>
        </w:rPr>
        <w:t xml:space="preserve">they will also appear in the </w:t>
      </w:r>
      <w:r w:rsidRPr="00B7593D">
        <w:rPr>
          <w:b/>
          <w:i/>
        </w:rPr>
        <w:t>Alerts by Type</w:t>
      </w:r>
      <w:r>
        <w:rPr>
          <w:i/>
        </w:rPr>
        <w:t xml:space="preserve"> section of both the Systems Overview workspace and the Alerts Overview workspace. </w:t>
      </w:r>
    </w:p>
    <w:p w:rsidR="00A3464B" w:rsidRDefault="00A3464B" w:rsidP="00B7593D">
      <w:pPr>
        <w:pStyle w:val="ListParagraph"/>
        <w:rPr>
          <w:i/>
        </w:rPr>
      </w:pPr>
    </w:p>
    <w:p w:rsidR="00B02C7B" w:rsidRPr="00185BFB" w:rsidRDefault="00F44C6C" w:rsidP="00B02C7B">
      <w:pPr>
        <w:pStyle w:val="ListParagraph"/>
        <w:numPr>
          <w:ilvl w:val="0"/>
          <w:numId w:val="36"/>
        </w:numPr>
      </w:pPr>
      <w:r w:rsidRPr="00185BFB">
        <w:t xml:space="preserve">Click </w:t>
      </w:r>
      <w:r w:rsidR="00A3464B" w:rsidRPr="00185BFB">
        <w:t xml:space="preserve">on </w:t>
      </w:r>
      <w:r w:rsidRPr="00185BFB">
        <w:t xml:space="preserve">the </w:t>
      </w:r>
      <w:r w:rsidR="00A3464B" w:rsidRPr="00185BFB">
        <w:t>RA request to see the details of the request</w:t>
      </w:r>
      <w:r w:rsidR="00DB689C" w:rsidRPr="00185BFB">
        <w:t>, as shown in Figure</w:t>
      </w:r>
      <w:r w:rsidR="00EC1D4B">
        <w:t xml:space="preserve"> </w:t>
      </w:r>
      <w:r w:rsidR="00B02C7B" w:rsidRPr="00185BFB">
        <w:t>1</w:t>
      </w:r>
      <w:r w:rsidR="00B02C7B">
        <w:t>9</w:t>
      </w:r>
      <w:r w:rsidR="00B02C7B" w:rsidRPr="00185BFB">
        <w:t>.</w:t>
      </w:r>
    </w:p>
    <w:p w:rsidR="00B02C7B" w:rsidRDefault="00B02C7B" w:rsidP="00B02C7B">
      <w:pPr>
        <w:pStyle w:val="ListParagraph"/>
        <w:rPr>
          <w:i/>
        </w:rPr>
      </w:pPr>
      <w:r w:rsidRPr="009D487A">
        <w:rPr>
          <w:i/>
          <w:noProof/>
          <w:lang w:val="en-CA" w:eastAsia="en-CA"/>
        </w:rPr>
        <w:drawing>
          <wp:inline distT="0" distB="0" distL="0" distR="0" wp14:anchorId="592A03C1" wp14:editId="3BDED7A2">
            <wp:extent cx="2957945" cy="2417428"/>
            <wp:effectExtent l="171450" t="171450" r="375920" b="3644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8-RA Request Details.png"/>
                    <pic:cNvPicPr/>
                  </pic:nvPicPr>
                  <pic:blipFill>
                    <a:blip r:embed="rId22">
                      <a:extLst>
                        <a:ext uri="{28A0092B-C50C-407E-A947-70E740481C1C}">
                          <a14:useLocalDpi xmlns:a14="http://schemas.microsoft.com/office/drawing/2010/main" val="0"/>
                        </a:ext>
                      </a:extLst>
                    </a:blip>
                    <a:stretch>
                      <a:fillRect/>
                    </a:stretch>
                  </pic:blipFill>
                  <pic:spPr>
                    <a:xfrm>
                      <a:off x="0" y="0"/>
                      <a:ext cx="2956268" cy="2416057"/>
                    </a:xfrm>
                    <a:prstGeom prst="rect">
                      <a:avLst/>
                    </a:prstGeom>
                    <a:ln>
                      <a:noFill/>
                    </a:ln>
                    <a:effectLst>
                      <a:outerShdw blurRad="292100" dist="139700" dir="2700000" algn="tl" rotWithShape="0">
                        <a:srgbClr val="333333">
                          <a:alpha val="65000"/>
                        </a:srgbClr>
                      </a:outerShdw>
                    </a:effectLst>
                  </pic:spPr>
                </pic:pic>
              </a:graphicData>
            </a:graphic>
          </wp:inline>
        </w:drawing>
      </w:r>
    </w:p>
    <w:p w:rsidR="00B02C7B" w:rsidRDefault="00B02C7B" w:rsidP="00B02C7B">
      <w:pPr>
        <w:pStyle w:val="ListParagraph"/>
        <w:rPr>
          <w:rStyle w:val="SubtleReference"/>
        </w:rPr>
      </w:pPr>
      <w:r w:rsidRPr="00E44166">
        <w:rPr>
          <w:rStyle w:val="SubtleReference"/>
        </w:rPr>
        <w:t xml:space="preserve">Figure </w:t>
      </w:r>
      <w:r>
        <w:rPr>
          <w:rStyle w:val="SubtleReference"/>
        </w:rPr>
        <w:t xml:space="preserve">19: </w:t>
      </w:r>
      <w:r w:rsidRPr="00E44166">
        <w:rPr>
          <w:rStyle w:val="SubtleReference"/>
        </w:rPr>
        <w:t xml:space="preserve">Remote Assistance Request </w:t>
      </w:r>
      <w:r>
        <w:rPr>
          <w:rStyle w:val="SubtleReference"/>
        </w:rPr>
        <w:t>Details</w:t>
      </w:r>
    </w:p>
    <w:p w:rsidR="00B02C7B" w:rsidRPr="00E44166" w:rsidRDefault="00B02C7B" w:rsidP="00B02C7B">
      <w:pPr>
        <w:pStyle w:val="ListParagraph"/>
        <w:rPr>
          <w:rStyle w:val="SubtleReference"/>
        </w:rPr>
      </w:pPr>
    </w:p>
    <w:p w:rsidR="00B02C7B" w:rsidRPr="00185BFB" w:rsidRDefault="00B02C7B" w:rsidP="00B02C7B">
      <w:pPr>
        <w:pStyle w:val="ListParagraph"/>
        <w:numPr>
          <w:ilvl w:val="0"/>
          <w:numId w:val="36"/>
        </w:numPr>
      </w:pPr>
      <w:r>
        <w:t xml:space="preserve">Under </w:t>
      </w:r>
      <w:r w:rsidRPr="000F2D2E">
        <w:rPr>
          <w:b/>
        </w:rPr>
        <w:t>Recommended Actions</w:t>
      </w:r>
      <w:r>
        <w:t xml:space="preserve">, </w:t>
      </w:r>
      <w:r w:rsidRPr="00185BFB">
        <w:t xml:space="preserve">select the </w:t>
      </w:r>
      <w:r>
        <w:rPr>
          <w:b/>
        </w:rPr>
        <w:t>Approve request and launch Remote Assistance</w:t>
      </w:r>
      <w:r w:rsidRPr="00185BFB">
        <w:t xml:space="preserve"> link.</w:t>
      </w:r>
    </w:p>
    <w:p w:rsidR="00DE7A55" w:rsidRPr="00185BFB" w:rsidRDefault="00DE7A55" w:rsidP="00060A92">
      <w:pPr>
        <w:pStyle w:val="ListParagraph"/>
        <w:numPr>
          <w:ilvl w:val="0"/>
          <w:numId w:val="36"/>
        </w:numPr>
      </w:pPr>
      <w:r w:rsidRPr="00185BFB">
        <w:t xml:space="preserve">In the </w:t>
      </w:r>
      <w:r w:rsidRPr="00185BFB">
        <w:rPr>
          <w:b/>
        </w:rPr>
        <w:t>A New Remote Assistance Request is Pending</w:t>
      </w:r>
      <w:r w:rsidR="002D3A5A">
        <w:t xml:space="preserve"> window, </w:t>
      </w:r>
      <w:r w:rsidRPr="00185BFB">
        <w:t xml:space="preserve">click </w:t>
      </w:r>
      <w:r w:rsidRPr="00185BFB">
        <w:rPr>
          <w:b/>
        </w:rPr>
        <w:t>Accept the remote assistance request</w:t>
      </w:r>
      <w:r w:rsidRPr="00185BFB">
        <w:t xml:space="preserve"> link.</w:t>
      </w:r>
    </w:p>
    <w:p w:rsidR="00F44C6C" w:rsidRPr="00185BFB" w:rsidRDefault="00DE7A55" w:rsidP="00DE7A55">
      <w:pPr>
        <w:pStyle w:val="ListParagraph"/>
        <w:numPr>
          <w:ilvl w:val="0"/>
          <w:numId w:val="36"/>
        </w:numPr>
      </w:pPr>
      <w:r w:rsidRPr="00185BFB">
        <w:t xml:space="preserve">Click </w:t>
      </w:r>
      <w:r w:rsidRPr="00185BFB">
        <w:rPr>
          <w:b/>
        </w:rPr>
        <w:t>Allow</w:t>
      </w:r>
      <w:r w:rsidRPr="00185BFB">
        <w:t xml:space="preserve"> on the </w:t>
      </w:r>
      <w:r w:rsidRPr="00ED534C">
        <w:t>Internet Explorer Security pop-up to allow the rtcearouter.dll to run.</w:t>
      </w:r>
    </w:p>
    <w:p w:rsidR="00FB0DB4" w:rsidRPr="00FB0DB4" w:rsidRDefault="00FB0DB4" w:rsidP="00FB0DB4">
      <w:pPr>
        <w:pStyle w:val="ListParagraph"/>
        <w:numPr>
          <w:ilvl w:val="0"/>
          <w:numId w:val="36"/>
        </w:numPr>
      </w:pPr>
      <w:r w:rsidRPr="00FB0DB4">
        <w:t xml:space="preserve">Enter a </w:t>
      </w:r>
      <w:r w:rsidRPr="00FB0DB4">
        <w:rPr>
          <w:b/>
          <w:bCs/>
        </w:rPr>
        <w:t xml:space="preserve">Display Name, </w:t>
      </w:r>
      <w:r w:rsidRPr="00FB0DB4">
        <w:t xml:space="preserve">such as Helpdesk for this RA session; click </w:t>
      </w:r>
      <w:r w:rsidRPr="00FB0DB4">
        <w:rPr>
          <w:b/>
          <w:bCs/>
        </w:rPr>
        <w:t>Join</w:t>
      </w:r>
    </w:p>
    <w:p w:rsidR="00B02C7B" w:rsidRPr="00AD36F4" w:rsidRDefault="00DE7A55" w:rsidP="00B02C7B">
      <w:r w:rsidRPr="00AD36F4">
        <w:t>The Microsoft Easy Assist session Window will no</w:t>
      </w:r>
      <w:r w:rsidR="00185BFB">
        <w:t>w</w:t>
      </w:r>
      <w:r w:rsidRPr="00AD36F4">
        <w:t xml:space="preserve"> open </w:t>
      </w:r>
      <w:r w:rsidR="002F0351">
        <w:t xml:space="preserve">and </w:t>
      </w:r>
      <w:r w:rsidRPr="00AD36F4">
        <w:t xml:space="preserve">you will need to wait until the end-users computer is joined to the session. This process can take a few minutes depending on the network bandwidth available. </w:t>
      </w:r>
      <w:r w:rsidR="00AD36F4" w:rsidRPr="00AD36F4">
        <w:t>Once the session has been establ</w:t>
      </w:r>
      <w:r w:rsidR="002D3A5A">
        <w:t xml:space="preserve">ished, </w:t>
      </w:r>
      <w:r w:rsidR="00DB689C">
        <w:t>the end-user will see the Microsoft Easy Assist control request windows as shown in Figure</w:t>
      </w:r>
      <w:r w:rsidR="00B02C7B">
        <w:t xml:space="preserve"> 20:</w:t>
      </w:r>
    </w:p>
    <w:p w:rsidR="00B02C7B" w:rsidRDefault="00B02C7B" w:rsidP="00B02C7B">
      <w:pPr>
        <w:rPr>
          <w:i/>
        </w:rPr>
      </w:pPr>
      <w:r w:rsidRPr="009D487A">
        <w:rPr>
          <w:i/>
          <w:noProof/>
          <w:lang w:val="en-CA" w:eastAsia="en-CA"/>
        </w:rPr>
        <w:lastRenderedPageBreak/>
        <w:drawing>
          <wp:inline distT="0" distB="0" distL="0" distR="0" wp14:anchorId="4E1122B4" wp14:editId="026D248B">
            <wp:extent cx="2456624" cy="1394460"/>
            <wp:effectExtent l="171450" t="171450" r="382270" b="3581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AssistDialog_01.PNG"/>
                    <pic:cNvPicPr/>
                  </pic:nvPicPr>
                  <pic:blipFill>
                    <a:blip r:embed="rId23">
                      <a:extLst>
                        <a:ext uri="{28A0092B-C50C-407E-A947-70E740481C1C}">
                          <a14:useLocalDpi xmlns:a14="http://schemas.microsoft.com/office/drawing/2010/main" val="0"/>
                        </a:ext>
                      </a:extLst>
                    </a:blip>
                    <a:stretch>
                      <a:fillRect/>
                    </a:stretch>
                  </pic:blipFill>
                  <pic:spPr>
                    <a:xfrm>
                      <a:off x="0" y="0"/>
                      <a:ext cx="2454228" cy="1393100"/>
                    </a:xfrm>
                    <a:prstGeom prst="rect">
                      <a:avLst/>
                    </a:prstGeom>
                    <a:ln>
                      <a:noFill/>
                    </a:ln>
                    <a:effectLst>
                      <a:outerShdw blurRad="292100" dist="139700" dir="2700000" algn="tl" rotWithShape="0">
                        <a:srgbClr val="333333">
                          <a:alpha val="65000"/>
                        </a:srgbClr>
                      </a:outerShdw>
                    </a:effectLst>
                  </pic:spPr>
                </pic:pic>
              </a:graphicData>
            </a:graphic>
          </wp:inline>
        </w:drawing>
      </w:r>
    </w:p>
    <w:p w:rsidR="00B02C7B" w:rsidRPr="00E44166" w:rsidRDefault="00B02C7B" w:rsidP="00B02C7B">
      <w:pPr>
        <w:rPr>
          <w:rStyle w:val="SubtleReference"/>
        </w:rPr>
      </w:pPr>
      <w:r w:rsidRPr="00E44166">
        <w:rPr>
          <w:rStyle w:val="SubtleReference"/>
        </w:rPr>
        <w:t xml:space="preserve">Figure </w:t>
      </w:r>
      <w:r>
        <w:rPr>
          <w:rStyle w:val="SubtleReference"/>
        </w:rPr>
        <w:t xml:space="preserve">20: </w:t>
      </w:r>
      <w:r w:rsidRPr="00E44166">
        <w:rPr>
          <w:rStyle w:val="SubtleReference"/>
        </w:rPr>
        <w:t>Microsoft Easy Assist Control Request Window</w:t>
      </w:r>
    </w:p>
    <w:p w:rsidR="00AD36F4" w:rsidRPr="00AD36F4" w:rsidRDefault="00AD36F4" w:rsidP="00AD36F4">
      <w:r w:rsidRPr="00AD36F4">
        <w:t xml:space="preserve">At this point the end-user will need to click </w:t>
      </w:r>
      <w:r w:rsidRPr="00AD36F4">
        <w:rPr>
          <w:b/>
        </w:rPr>
        <w:t>OK</w:t>
      </w:r>
      <w:r w:rsidRPr="00AD36F4">
        <w:t xml:space="preserve"> to allow you to see t</w:t>
      </w:r>
      <w:r w:rsidR="00A1025D">
        <w:t xml:space="preserve">heir desktop. Once they do this, </w:t>
      </w:r>
      <w:r w:rsidRPr="00AD36F4">
        <w:t>you will be able to see their desktop in a window on your desktop.</w:t>
      </w:r>
    </w:p>
    <w:p w:rsidR="00AD36F4" w:rsidRPr="002F0351" w:rsidRDefault="00A1025D" w:rsidP="00060A92">
      <w:pPr>
        <w:pStyle w:val="ListParagraph"/>
        <w:numPr>
          <w:ilvl w:val="0"/>
          <w:numId w:val="36"/>
        </w:numPr>
      </w:pPr>
      <w:r>
        <w:t xml:space="preserve">To control their desktop, </w:t>
      </w:r>
      <w:r w:rsidR="00AD36F4" w:rsidRPr="002F0351">
        <w:t xml:space="preserve">click </w:t>
      </w:r>
      <w:r w:rsidR="00AD36F4" w:rsidRPr="002F0351">
        <w:rPr>
          <w:b/>
        </w:rPr>
        <w:t>Request Control</w:t>
      </w:r>
      <w:r w:rsidR="00AD36F4" w:rsidRPr="002F0351">
        <w:t xml:space="preserve"> in the top Left of the RA session window.</w:t>
      </w:r>
    </w:p>
    <w:p w:rsidR="00FE4C53" w:rsidRPr="00FE4C53" w:rsidRDefault="00FE4C53" w:rsidP="00AD36F4">
      <w:r w:rsidRPr="00FE4C53">
        <w:t>The end-user will now be shown the following message in Figure 19:</w:t>
      </w:r>
    </w:p>
    <w:p w:rsidR="00E44166" w:rsidRDefault="00E44166" w:rsidP="00AD36F4">
      <w:r>
        <w:rPr>
          <w:noProof/>
          <w:lang w:val="en-CA" w:eastAsia="en-CA"/>
        </w:rPr>
        <w:drawing>
          <wp:inline distT="0" distB="0" distL="0" distR="0" wp14:anchorId="5187B0F3" wp14:editId="5D9C2E0C">
            <wp:extent cx="3322320" cy="1252792"/>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AssistDialog_02.PNG"/>
                    <pic:cNvPicPr/>
                  </pic:nvPicPr>
                  <pic:blipFill>
                    <a:blip r:embed="rId24">
                      <a:extLst>
                        <a:ext uri="{28A0092B-C50C-407E-A947-70E740481C1C}">
                          <a14:useLocalDpi xmlns:a14="http://schemas.microsoft.com/office/drawing/2010/main" val="0"/>
                        </a:ext>
                      </a:extLst>
                    </a:blip>
                    <a:stretch>
                      <a:fillRect/>
                    </a:stretch>
                  </pic:blipFill>
                  <pic:spPr>
                    <a:xfrm>
                      <a:off x="0" y="0"/>
                      <a:ext cx="3325580" cy="1254021"/>
                    </a:xfrm>
                    <a:prstGeom prst="rect">
                      <a:avLst/>
                    </a:prstGeom>
                  </pic:spPr>
                </pic:pic>
              </a:graphicData>
            </a:graphic>
          </wp:inline>
        </w:drawing>
      </w:r>
    </w:p>
    <w:p w:rsidR="00E44166" w:rsidRPr="00E44166" w:rsidRDefault="00DB689C" w:rsidP="00AD36F4">
      <w:pPr>
        <w:rPr>
          <w:rStyle w:val="SubtleReference"/>
        </w:rPr>
      </w:pPr>
      <w:r>
        <w:rPr>
          <w:rStyle w:val="SubtleReference"/>
        </w:rPr>
        <w:t>Figure 19</w:t>
      </w:r>
      <w:r w:rsidR="00A1025D">
        <w:rPr>
          <w:rStyle w:val="SubtleReference"/>
        </w:rPr>
        <w:t xml:space="preserve">: </w:t>
      </w:r>
      <w:r w:rsidR="00E44166" w:rsidRPr="00E44166">
        <w:rPr>
          <w:rStyle w:val="SubtleReference"/>
        </w:rPr>
        <w:t>Remote Assistance Control Request</w:t>
      </w:r>
    </w:p>
    <w:p w:rsidR="00B12D68" w:rsidRDefault="007A0927">
      <w:pPr>
        <w:rPr>
          <w:rFonts w:asciiTheme="majorHAnsi" w:eastAsiaTheme="majorEastAsia" w:hAnsiTheme="majorHAnsi" w:cstheme="majorBidi"/>
          <w:b/>
          <w:bCs/>
          <w:color w:val="365F91" w:themeColor="accent1" w:themeShade="BF"/>
          <w:sz w:val="28"/>
          <w:szCs w:val="28"/>
        </w:rPr>
      </w:pPr>
      <w:r>
        <w:t xml:space="preserve">Once the end-user </w:t>
      </w:r>
      <w:r w:rsidR="00AD36F4" w:rsidRPr="00AD36F4">
        <w:t>click</w:t>
      </w:r>
      <w:r w:rsidR="00E44166">
        <w:t xml:space="preserve">s </w:t>
      </w:r>
      <w:proofErr w:type="gramStart"/>
      <w:r w:rsidR="00AD36F4" w:rsidRPr="00E44166">
        <w:rPr>
          <w:b/>
        </w:rPr>
        <w:t>Yes</w:t>
      </w:r>
      <w:proofErr w:type="gramEnd"/>
      <w:r>
        <w:t xml:space="preserve">, </w:t>
      </w:r>
      <w:r w:rsidR="00AD36F4" w:rsidRPr="00AD36F4">
        <w:t>you will be able to control their computer.</w:t>
      </w:r>
      <w:r w:rsidR="00E44166">
        <w:t xml:space="preserve"> A</w:t>
      </w:r>
      <w:r w:rsidR="009F1004">
        <w:t>lso available during the session are the options to chat and transfer fi</w:t>
      </w:r>
      <w:r>
        <w:t>les to and from the RA session. T</w:t>
      </w:r>
      <w:r w:rsidR="009F1004">
        <w:t xml:space="preserve">hese options are </w:t>
      </w:r>
      <w:r w:rsidR="00DB689C">
        <w:t>accessible</w:t>
      </w:r>
      <w:r w:rsidR="009F1004">
        <w:t xml:space="preserve"> using the main session controls. A</w:t>
      </w:r>
      <w:r w:rsidR="00E44166">
        <w:t xml:space="preserve">t </w:t>
      </w:r>
      <w:r>
        <w:t xml:space="preserve">the end of your support session, </w:t>
      </w:r>
      <w:r w:rsidR="009F1004">
        <w:t xml:space="preserve">Microsoft recommends that you return to the Administration console and close the original RA alert. This way it will be easier to </w:t>
      </w:r>
      <w:r w:rsidR="00DB689C">
        <w:t>identify</w:t>
      </w:r>
      <w:r w:rsidR="009F1004">
        <w:t xml:space="preserve"> new requests when they come in.</w:t>
      </w:r>
    </w:p>
    <w:p w:rsidR="0082705A" w:rsidRDefault="00FA2F3A" w:rsidP="0082705A">
      <w:pPr>
        <w:pStyle w:val="Heading1"/>
      </w:pPr>
      <w:bookmarkStart w:id="10" w:name="_Toc300155406"/>
      <w:r>
        <w:t>Working with Multiple Accounts</w:t>
      </w:r>
      <w:bookmarkEnd w:id="10"/>
    </w:p>
    <w:p w:rsidR="00FA2F3A" w:rsidRPr="00FA2F3A" w:rsidRDefault="00FA2F3A" w:rsidP="0082705A">
      <w:pPr>
        <w:rPr>
          <w:rFonts w:ascii="Calibri" w:hAnsi="Calibri"/>
          <w:bCs/>
        </w:rPr>
      </w:pPr>
      <w:r w:rsidRPr="00FA2F3A">
        <w:rPr>
          <w:rFonts w:ascii="Calibri" w:hAnsi="Calibri"/>
          <w:bCs/>
        </w:rPr>
        <w:t>Up to this point we have assumed that you are responsible for a single Windows Intune environment</w:t>
      </w:r>
      <w:r w:rsidR="007A2BA2">
        <w:rPr>
          <w:rFonts w:ascii="Calibri" w:hAnsi="Calibri"/>
          <w:bCs/>
        </w:rPr>
        <w:t>.</w:t>
      </w:r>
      <w:r w:rsidRPr="00FA2F3A">
        <w:rPr>
          <w:rFonts w:ascii="Calibri" w:hAnsi="Calibri"/>
          <w:bCs/>
        </w:rPr>
        <w:t xml:space="preserve"> </w:t>
      </w:r>
      <w:r w:rsidR="007A2BA2">
        <w:rPr>
          <w:rFonts w:ascii="Calibri" w:hAnsi="Calibri"/>
          <w:bCs/>
        </w:rPr>
        <w:t>H</w:t>
      </w:r>
      <w:r w:rsidRPr="00FA2F3A">
        <w:rPr>
          <w:rFonts w:ascii="Calibri" w:hAnsi="Calibri"/>
          <w:bCs/>
        </w:rPr>
        <w:t>owever</w:t>
      </w:r>
      <w:r w:rsidR="00C135BF">
        <w:rPr>
          <w:rFonts w:ascii="Calibri" w:hAnsi="Calibri"/>
          <w:bCs/>
        </w:rPr>
        <w:t>,</w:t>
      </w:r>
      <w:r w:rsidRPr="00FA2F3A">
        <w:rPr>
          <w:rFonts w:ascii="Calibri" w:hAnsi="Calibri"/>
          <w:bCs/>
        </w:rPr>
        <w:t xml:space="preserve"> Windows Intune can be used for supporting </w:t>
      </w:r>
      <w:r w:rsidR="00B86FF1">
        <w:rPr>
          <w:rFonts w:ascii="Calibri" w:hAnsi="Calibri"/>
          <w:bCs/>
        </w:rPr>
        <w:t>multiple</w:t>
      </w:r>
      <w:r w:rsidRPr="00FA2F3A">
        <w:rPr>
          <w:rFonts w:ascii="Calibri" w:hAnsi="Calibri"/>
          <w:bCs/>
        </w:rPr>
        <w:t xml:space="preserve"> environments from a single Windows Live ID. </w:t>
      </w:r>
    </w:p>
    <w:p w:rsidR="00B02C7B" w:rsidRPr="00FA2F3A" w:rsidRDefault="0082705A" w:rsidP="00B02C7B">
      <w:pPr>
        <w:rPr>
          <w:rFonts w:ascii="Calibri" w:hAnsi="Calibri"/>
          <w:bCs/>
        </w:rPr>
      </w:pPr>
      <w:r w:rsidRPr="00FA2F3A">
        <w:rPr>
          <w:rFonts w:ascii="Calibri" w:hAnsi="Calibri"/>
          <w:bCs/>
        </w:rPr>
        <w:t xml:space="preserve">If the </w:t>
      </w:r>
      <w:r w:rsidR="003C7CBA">
        <w:rPr>
          <w:rFonts w:ascii="Calibri" w:hAnsi="Calibri"/>
          <w:bCs/>
        </w:rPr>
        <w:t>Windows Live ID</w:t>
      </w:r>
      <w:r w:rsidR="00FA2F3A" w:rsidRPr="00FA2F3A">
        <w:rPr>
          <w:rFonts w:ascii="Calibri" w:hAnsi="Calibri"/>
          <w:bCs/>
        </w:rPr>
        <w:t xml:space="preserve"> </w:t>
      </w:r>
      <w:r w:rsidRPr="00FA2F3A">
        <w:rPr>
          <w:rFonts w:ascii="Calibri" w:hAnsi="Calibri"/>
          <w:bCs/>
        </w:rPr>
        <w:t>account you log</w:t>
      </w:r>
      <w:r w:rsidR="00FA2F3A" w:rsidRPr="00FA2F3A">
        <w:rPr>
          <w:rFonts w:ascii="Calibri" w:hAnsi="Calibri"/>
          <w:bCs/>
        </w:rPr>
        <w:t xml:space="preserve">on with </w:t>
      </w:r>
      <w:r w:rsidRPr="00FA2F3A">
        <w:rPr>
          <w:rFonts w:ascii="Calibri" w:hAnsi="Calibri"/>
          <w:bCs/>
        </w:rPr>
        <w:t xml:space="preserve">has </w:t>
      </w:r>
      <w:r w:rsidR="00FA2F3A" w:rsidRPr="00FA2F3A">
        <w:rPr>
          <w:rFonts w:ascii="Calibri" w:hAnsi="Calibri"/>
          <w:bCs/>
        </w:rPr>
        <w:t xml:space="preserve">been granted Service (or Tenant) </w:t>
      </w:r>
      <w:r w:rsidRPr="00FA2F3A">
        <w:rPr>
          <w:rFonts w:ascii="Calibri" w:hAnsi="Calibri"/>
          <w:bCs/>
        </w:rPr>
        <w:t xml:space="preserve">administration rights to </w:t>
      </w:r>
      <w:r w:rsidRPr="00B86FF1">
        <w:rPr>
          <w:rFonts w:ascii="Calibri" w:hAnsi="Calibri"/>
          <w:bCs/>
          <w:i/>
        </w:rPr>
        <w:t>more than</w:t>
      </w:r>
      <w:r w:rsidR="003C7CBA" w:rsidRPr="00B86FF1">
        <w:rPr>
          <w:rFonts w:ascii="Calibri" w:hAnsi="Calibri"/>
          <w:bCs/>
          <w:i/>
        </w:rPr>
        <w:t xml:space="preserve"> one</w:t>
      </w:r>
      <w:r w:rsidR="003C7CBA">
        <w:rPr>
          <w:rFonts w:ascii="Calibri" w:hAnsi="Calibri"/>
          <w:bCs/>
        </w:rPr>
        <w:t xml:space="preserve"> Windows Intune environment, </w:t>
      </w:r>
      <w:r w:rsidRPr="00FA2F3A">
        <w:rPr>
          <w:rFonts w:ascii="Calibri" w:hAnsi="Calibri"/>
          <w:bCs/>
        </w:rPr>
        <w:t>you will be taken to the Multi-Account Console</w:t>
      </w:r>
      <w:r w:rsidR="00FA2F3A" w:rsidRPr="00FA2F3A">
        <w:rPr>
          <w:rFonts w:ascii="Calibri" w:hAnsi="Calibri"/>
          <w:bCs/>
        </w:rPr>
        <w:t xml:space="preserve"> when you logon</w:t>
      </w:r>
      <w:r w:rsidRPr="00FA2F3A">
        <w:rPr>
          <w:rFonts w:ascii="Calibri" w:hAnsi="Calibri"/>
          <w:bCs/>
        </w:rPr>
        <w:t xml:space="preserve">, see </w:t>
      </w:r>
      <w:r w:rsidR="00474518">
        <w:rPr>
          <w:rFonts w:ascii="Calibri" w:hAnsi="Calibri"/>
          <w:bCs/>
        </w:rPr>
        <w:t>Figure</w:t>
      </w:r>
      <w:r w:rsidR="00B02C7B">
        <w:rPr>
          <w:rFonts w:ascii="Calibri" w:hAnsi="Calibri"/>
          <w:bCs/>
        </w:rPr>
        <w:t xml:space="preserve"> 22</w:t>
      </w:r>
      <w:r w:rsidR="00B02C7B" w:rsidRPr="00FA2F3A">
        <w:rPr>
          <w:rFonts w:ascii="Calibri" w:hAnsi="Calibri"/>
          <w:bCs/>
        </w:rPr>
        <w:t>:</w:t>
      </w:r>
    </w:p>
    <w:p w:rsidR="00B02C7B" w:rsidRDefault="00B02C7B" w:rsidP="00B02C7B">
      <w:pPr>
        <w:rPr>
          <w:rFonts w:ascii="Calibri" w:hAnsi="Calibri"/>
          <w:bCs/>
          <w:i/>
        </w:rPr>
      </w:pPr>
      <w:r w:rsidRPr="009D487A">
        <w:rPr>
          <w:rFonts w:ascii="Calibri" w:hAnsi="Calibri"/>
          <w:bCs/>
          <w:i/>
          <w:noProof/>
          <w:lang w:val="en-CA" w:eastAsia="en-CA"/>
        </w:rPr>
        <w:lastRenderedPageBreak/>
        <w:drawing>
          <wp:inline distT="0" distB="0" distL="0" distR="0" wp14:anchorId="5819DA5C" wp14:editId="72DAD3E9">
            <wp:extent cx="5943600" cy="2782570"/>
            <wp:effectExtent l="171450" t="171450" r="381000" b="3606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1-Multi-Account Conso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2782570"/>
                    </a:xfrm>
                    <a:prstGeom prst="rect">
                      <a:avLst/>
                    </a:prstGeom>
                    <a:ln>
                      <a:noFill/>
                    </a:ln>
                    <a:effectLst>
                      <a:outerShdw blurRad="292100" dist="139700" dir="2700000" algn="tl" rotWithShape="0">
                        <a:srgbClr val="333333">
                          <a:alpha val="65000"/>
                        </a:srgbClr>
                      </a:outerShdw>
                    </a:effectLst>
                  </pic:spPr>
                </pic:pic>
              </a:graphicData>
            </a:graphic>
          </wp:inline>
        </w:drawing>
      </w:r>
    </w:p>
    <w:p w:rsidR="00B02C7B" w:rsidRPr="00FA2F3A" w:rsidRDefault="00B02C7B" w:rsidP="00B02C7B">
      <w:pPr>
        <w:rPr>
          <w:rStyle w:val="SubtleReference"/>
        </w:rPr>
      </w:pPr>
      <w:r>
        <w:rPr>
          <w:rStyle w:val="SubtleReference"/>
        </w:rPr>
        <w:t xml:space="preserve">Figure 22: </w:t>
      </w:r>
      <w:r w:rsidRPr="00FA2F3A">
        <w:rPr>
          <w:rStyle w:val="SubtleReference"/>
        </w:rPr>
        <w:t>The Windo</w:t>
      </w:r>
      <w:r>
        <w:rPr>
          <w:rStyle w:val="SubtleReference"/>
        </w:rPr>
        <w:t>ws Intune Multi-Account Console</w:t>
      </w:r>
    </w:p>
    <w:p w:rsidR="0082705A" w:rsidRPr="00F50EFB" w:rsidRDefault="00C47D6D" w:rsidP="00F50EFB">
      <w:pPr>
        <w:rPr>
          <w:rFonts w:ascii="Calibri" w:hAnsi="Calibri"/>
          <w:bCs/>
        </w:rPr>
      </w:pPr>
      <w:r w:rsidRPr="00C47D6D">
        <w:t xml:space="preserve">When you log on, the Windows Intune service checks if your </w:t>
      </w:r>
      <w:proofErr w:type="spellStart"/>
      <w:r w:rsidRPr="00C47D6D">
        <w:t>LiveID</w:t>
      </w:r>
      <w:proofErr w:type="spellEnd"/>
      <w:r w:rsidRPr="00C47D6D">
        <w:t xml:space="preserve"> is an administrator for more than one </w:t>
      </w:r>
      <w:r w:rsidR="0082705A" w:rsidRPr="00C47D6D">
        <w:rPr>
          <w:rFonts w:ascii="Calibri" w:hAnsi="Calibri"/>
          <w:bCs/>
        </w:rPr>
        <w:t>Windows Intune environment</w:t>
      </w:r>
      <w:r w:rsidR="0082705A" w:rsidRPr="00112543">
        <w:rPr>
          <w:rFonts w:ascii="Calibri" w:hAnsi="Calibri"/>
          <w:bCs/>
        </w:rPr>
        <w:t xml:space="preserve">. </w:t>
      </w:r>
      <w:r w:rsidR="00112543" w:rsidRPr="00112543">
        <w:t>If it is, the service will automatically show the Multi-Account Console so you can select the accounts you wish to manage</w:t>
      </w:r>
      <w:r w:rsidR="00112543">
        <w:rPr>
          <w:rFonts w:ascii="Calibri" w:hAnsi="Calibri"/>
          <w:bCs/>
        </w:rPr>
        <w:t xml:space="preserve">. </w:t>
      </w:r>
      <w:r w:rsidR="0082705A" w:rsidRPr="00F50EFB">
        <w:rPr>
          <w:rFonts w:ascii="Calibri" w:hAnsi="Calibri"/>
          <w:bCs/>
        </w:rPr>
        <w:t xml:space="preserve">This feature was added specifically to help </w:t>
      </w:r>
      <w:r w:rsidR="007A2BA2">
        <w:rPr>
          <w:rFonts w:ascii="Calibri" w:hAnsi="Calibri"/>
          <w:bCs/>
        </w:rPr>
        <w:t xml:space="preserve">Service Providers </w:t>
      </w:r>
      <w:r w:rsidR="00F50EFB">
        <w:rPr>
          <w:rFonts w:ascii="Calibri" w:hAnsi="Calibri"/>
          <w:bCs/>
        </w:rPr>
        <w:t xml:space="preserve">or large IT support organizations </w:t>
      </w:r>
      <w:r w:rsidR="0082705A" w:rsidRPr="00F50EFB">
        <w:rPr>
          <w:rFonts w:ascii="Calibri" w:hAnsi="Calibri"/>
          <w:bCs/>
        </w:rPr>
        <w:t>manage multiple customer accounts.</w:t>
      </w:r>
    </w:p>
    <w:p w:rsidR="00B12D68" w:rsidRPr="00B12D68" w:rsidRDefault="002B3416" w:rsidP="00B02C7B">
      <w:pPr>
        <w:rPr>
          <w:rStyle w:val="SubtleReference"/>
        </w:rPr>
      </w:pPr>
      <w:r>
        <w:rPr>
          <w:noProof/>
        </w:rPr>
        <w:t>Each line in the list represent</w:t>
      </w:r>
      <w:r w:rsidR="00B86FF1">
        <w:rPr>
          <w:noProof/>
        </w:rPr>
        <w:t>s the latest account status</w:t>
      </w:r>
      <w:r w:rsidR="00B12D68">
        <w:rPr>
          <w:noProof/>
        </w:rPr>
        <w:t xml:space="preserve"> </w:t>
      </w:r>
      <w:r w:rsidR="005A2F69">
        <w:rPr>
          <w:noProof/>
        </w:rPr>
        <w:t>of the respective</w:t>
      </w:r>
      <w:r w:rsidR="00B86FF1">
        <w:rPr>
          <w:noProof/>
        </w:rPr>
        <w:t xml:space="preserve"> managed accounts. As the list grows, you can </w:t>
      </w:r>
      <w:r w:rsidR="00B12D68">
        <w:rPr>
          <w:noProof/>
        </w:rPr>
        <w:t xml:space="preserve">use the </w:t>
      </w:r>
      <w:r>
        <w:rPr>
          <w:noProof/>
        </w:rPr>
        <w:t xml:space="preserve">sort </w:t>
      </w:r>
      <w:r w:rsidR="00B12D68">
        <w:rPr>
          <w:noProof/>
        </w:rPr>
        <w:t xml:space="preserve">and search features to help get to the information you need fast. </w:t>
      </w:r>
    </w:p>
    <w:p w:rsidR="00B02C7B" w:rsidRDefault="005A2F69" w:rsidP="00B02C7B">
      <w:pPr>
        <w:rPr>
          <w:noProof/>
        </w:rPr>
      </w:pPr>
      <w:r>
        <w:rPr>
          <w:noProof/>
        </w:rPr>
        <w:t xml:space="preserve">You can </w:t>
      </w:r>
      <w:r w:rsidR="00B02C7B">
        <w:rPr>
          <w:noProof/>
        </w:rPr>
        <w:t xml:space="preserve">quickly find an specific account, even in the longest lists, by typing an account name (or part of one) in the </w:t>
      </w:r>
      <w:r w:rsidR="00B02C7B" w:rsidRPr="002C7CF8">
        <w:rPr>
          <w:b/>
          <w:noProof/>
        </w:rPr>
        <w:t>Search accounts</w:t>
      </w:r>
      <w:r w:rsidR="00B02C7B">
        <w:rPr>
          <w:noProof/>
        </w:rPr>
        <w:t xml:space="preserve"> field.</w:t>
      </w:r>
    </w:p>
    <w:p w:rsidR="00AD632B" w:rsidRDefault="00AD632B" w:rsidP="0082705A">
      <w:pPr>
        <w:rPr>
          <w:noProof/>
        </w:rPr>
      </w:pPr>
      <w:r>
        <w:rPr>
          <w:noProof/>
        </w:rPr>
        <w:t xml:space="preserve">To get to the details of </w:t>
      </w:r>
      <w:r w:rsidR="005A2F69">
        <w:rPr>
          <w:noProof/>
        </w:rPr>
        <w:t>a specific</w:t>
      </w:r>
      <w:r>
        <w:rPr>
          <w:noProof/>
        </w:rPr>
        <w:t xml:space="preserve"> account</w:t>
      </w:r>
      <w:r w:rsidR="005A2F69">
        <w:rPr>
          <w:noProof/>
        </w:rPr>
        <w:t>,</w:t>
      </w:r>
      <w:r>
        <w:rPr>
          <w:noProof/>
        </w:rPr>
        <w:t xml:space="preserve"> simply click anywhere on the account line in the console and </w:t>
      </w:r>
      <w:r w:rsidR="00B02C7B">
        <w:rPr>
          <w:noProof/>
        </w:rPr>
        <w:t xml:space="preserve">then click the </w:t>
      </w:r>
      <w:r w:rsidR="00B02C7B" w:rsidRPr="00531E55">
        <w:rPr>
          <w:b/>
          <w:noProof/>
        </w:rPr>
        <w:t>Select Account</w:t>
      </w:r>
      <w:r w:rsidR="00B02C7B">
        <w:rPr>
          <w:noProof/>
        </w:rPr>
        <w:t xml:space="preserve"> menu option or the </w:t>
      </w:r>
      <w:r w:rsidR="00B02C7B" w:rsidRPr="00531E55">
        <w:rPr>
          <w:b/>
          <w:noProof/>
        </w:rPr>
        <w:t>View Account</w:t>
      </w:r>
      <w:r w:rsidR="00B02C7B">
        <w:rPr>
          <w:noProof/>
        </w:rPr>
        <w:t xml:space="preserve"> link and </w:t>
      </w:r>
      <w:r>
        <w:rPr>
          <w:noProof/>
        </w:rPr>
        <w:t xml:space="preserve">you will be taken to the System Overview </w:t>
      </w:r>
      <w:r w:rsidR="00B02C7B">
        <w:rPr>
          <w:noProof/>
        </w:rPr>
        <w:t xml:space="preserve">view </w:t>
      </w:r>
      <w:r>
        <w:rPr>
          <w:noProof/>
        </w:rPr>
        <w:t>of that account.</w:t>
      </w:r>
    </w:p>
    <w:p w:rsidR="00AD632B" w:rsidRDefault="006A6681" w:rsidP="0082705A">
      <w:pPr>
        <w:rPr>
          <w:noProof/>
        </w:rPr>
      </w:pPr>
      <w:r>
        <w:rPr>
          <w:noProof/>
        </w:rPr>
        <w:t>You</w:t>
      </w:r>
      <w:r w:rsidR="00AD632B">
        <w:rPr>
          <w:noProof/>
        </w:rPr>
        <w:t xml:space="preserve"> can </w:t>
      </w:r>
      <w:r w:rsidR="00EC1D4B">
        <w:rPr>
          <w:noProof/>
        </w:rPr>
        <w:t xml:space="preserve">always be sure of </w:t>
      </w:r>
      <w:r w:rsidR="00AD632B">
        <w:rPr>
          <w:noProof/>
        </w:rPr>
        <w:t xml:space="preserve">the account you are working in </w:t>
      </w:r>
      <w:r w:rsidR="00EC1D4B">
        <w:rPr>
          <w:noProof/>
        </w:rPr>
        <w:t>as the</w:t>
      </w:r>
      <w:r w:rsidR="00AD632B">
        <w:rPr>
          <w:noProof/>
        </w:rPr>
        <w:t xml:space="preserve"> the account label  is presented in the top right of the Adminis</w:t>
      </w:r>
      <w:r w:rsidR="00EC1D4B">
        <w:rPr>
          <w:noProof/>
        </w:rPr>
        <w:t>t</w:t>
      </w:r>
      <w:r w:rsidR="00AD632B">
        <w:rPr>
          <w:noProof/>
        </w:rPr>
        <w:t xml:space="preserve">ration Console as </w:t>
      </w:r>
      <w:r w:rsidR="00D6094D">
        <w:rPr>
          <w:noProof/>
        </w:rPr>
        <w:t>highlighted</w:t>
      </w:r>
      <w:r w:rsidR="00AD632B">
        <w:rPr>
          <w:noProof/>
        </w:rPr>
        <w:t xml:space="preserve"> in Figure </w:t>
      </w:r>
      <w:r w:rsidR="00474518">
        <w:rPr>
          <w:noProof/>
        </w:rPr>
        <w:t>2</w:t>
      </w:r>
      <w:r w:rsidR="00EC1D4B">
        <w:rPr>
          <w:noProof/>
        </w:rPr>
        <w:t>3</w:t>
      </w:r>
      <w:r w:rsidR="00AD632B">
        <w:rPr>
          <w:noProof/>
        </w:rPr>
        <w:t>:</w:t>
      </w:r>
    </w:p>
    <w:p w:rsidR="00EC1D4B" w:rsidRDefault="00EC1D4B" w:rsidP="00EC1D4B">
      <w:pPr>
        <w:rPr>
          <w:noProof/>
        </w:rPr>
      </w:pPr>
      <w:r>
        <w:rPr>
          <w:noProof/>
          <w:lang w:val="en-CA" w:eastAsia="en-CA"/>
        </w:rPr>
        <w:lastRenderedPageBreak/>
        <w:drawing>
          <wp:inline distT="0" distB="0" distL="0" distR="0" wp14:anchorId="0B5B3AC2" wp14:editId="45E9E3B7">
            <wp:extent cx="3512127" cy="2182471"/>
            <wp:effectExtent l="171450" t="171450" r="374650" b="3708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2 Admin Console Account Label.png"/>
                    <pic:cNvPicPr/>
                  </pic:nvPicPr>
                  <pic:blipFill>
                    <a:blip r:embed="rId26">
                      <a:extLst>
                        <a:ext uri="{28A0092B-C50C-407E-A947-70E740481C1C}">
                          <a14:useLocalDpi xmlns:a14="http://schemas.microsoft.com/office/drawing/2010/main" val="0"/>
                        </a:ext>
                      </a:extLst>
                    </a:blip>
                    <a:stretch>
                      <a:fillRect/>
                    </a:stretch>
                  </pic:blipFill>
                  <pic:spPr>
                    <a:xfrm>
                      <a:off x="0" y="0"/>
                      <a:ext cx="3510765" cy="218162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11" w:name="_GoBack"/>
      <w:bookmarkEnd w:id="11"/>
    </w:p>
    <w:p w:rsidR="00EC1D4B" w:rsidRPr="00D6094D" w:rsidRDefault="00EC1D4B" w:rsidP="00EC1D4B">
      <w:pPr>
        <w:rPr>
          <w:rStyle w:val="SubtleReference"/>
        </w:rPr>
      </w:pPr>
      <w:r w:rsidRPr="00D6094D">
        <w:rPr>
          <w:rStyle w:val="SubtleReference"/>
        </w:rPr>
        <w:t xml:space="preserve">Figure </w:t>
      </w:r>
      <w:r>
        <w:rPr>
          <w:rStyle w:val="SubtleReference"/>
        </w:rPr>
        <w:t xml:space="preserve">23: </w:t>
      </w:r>
      <w:r w:rsidRPr="00D6094D">
        <w:rPr>
          <w:rStyle w:val="SubtleReference"/>
        </w:rPr>
        <w:t>Administration Console Account label</w:t>
      </w:r>
    </w:p>
    <w:p w:rsidR="00E51DC5" w:rsidRDefault="00D6094D" w:rsidP="0082705A">
      <w:pPr>
        <w:rPr>
          <w:noProof/>
        </w:rPr>
      </w:pPr>
      <w:r>
        <w:rPr>
          <w:noProof/>
        </w:rPr>
        <w:t xml:space="preserve">You can switch back to the Multi-account console at any time by clicking the </w:t>
      </w:r>
      <w:r w:rsidRPr="00D6094D">
        <w:rPr>
          <w:b/>
          <w:noProof/>
        </w:rPr>
        <w:t>Switch to another account</w:t>
      </w:r>
      <w:r>
        <w:rPr>
          <w:noProof/>
        </w:rPr>
        <w:t xml:space="preserve"> hyperlink next to the account label.</w:t>
      </w:r>
      <w:r w:rsidR="00E51DC5">
        <w:rPr>
          <w:noProof/>
        </w:rPr>
        <w:t xml:space="preserve"> </w:t>
      </w:r>
    </w:p>
    <w:p w:rsidR="0082705A" w:rsidRDefault="0082705A" w:rsidP="0082705A">
      <w:pPr>
        <w:rPr>
          <w:noProof/>
        </w:rPr>
      </w:pPr>
      <w:r>
        <w:rPr>
          <w:noProof/>
        </w:rPr>
        <w:t>The Multi-Account Console is designed to make the task of managing a number of different accounts quick and easy fo</w:t>
      </w:r>
      <w:r w:rsidR="00C01CB7">
        <w:rPr>
          <w:noProof/>
        </w:rPr>
        <w:t>r you.</w:t>
      </w:r>
    </w:p>
    <w:p w:rsidR="00886552" w:rsidRDefault="00886552" w:rsidP="00000259">
      <w:pPr>
        <w:pStyle w:val="Heading1"/>
      </w:pPr>
      <w:bookmarkStart w:id="12" w:name="_Toc300155407"/>
      <w:r>
        <w:t>Summary</w:t>
      </w:r>
      <w:bookmarkEnd w:id="12"/>
    </w:p>
    <w:p w:rsidR="00EC1D4B" w:rsidRDefault="00014D65" w:rsidP="00EC1D4B">
      <w:r w:rsidRPr="00EC1D4B">
        <w:t>This guide has taken you th</w:t>
      </w:r>
      <w:r w:rsidR="002563DE" w:rsidRPr="00EC1D4B">
        <w:t>r</w:t>
      </w:r>
      <w:r w:rsidRPr="00EC1D4B">
        <w:t xml:space="preserve">ough some of the key tasks you can perform to manage your computers </w:t>
      </w:r>
      <w:r w:rsidR="00711DA6" w:rsidRPr="00EC1D4B">
        <w:t>with the Windows Intune cloud service</w:t>
      </w:r>
      <w:r w:rsidRPr="00EC1D4B">
        <w:t>.</w:t>
      </w:r>
      <w:r w:rsidR="00EC1D4B">
        <w:t xml:space="preserve"> For guidance on using the software deployment feature of Windows Intune we recommend you read the </w:t>
      </w:r>
      <w:r w:rsidR="00EC1D4B" w:rsidRPr="00D02D67">
        <w:rPr>
          <w:i/>
        </w:rPr>
        <w:t>Best Practices for Deploying Software with Windows Intune</w:t>
      </w:r>
      <w:r w:rsidR="00EC1D4B">
        <w:t xml:space="preserve"> guide at: </w:t>
      </w:r>
      <w:hyperlink r:id="rId27" w:history="1">
        <w:r w:rsidR="00EC1D4B">
          <w:rPr>
            <w:rStyle w:val="Hyperlink"/>
          </w:rPr>
          <w:t>www.microsoft.com/download/en/details.aspx?id=26705</w:t>
        </w:r>
      </w:hyperlink>
    </w:p>
    <w:p w:rsidR="00EC1D4B" w:rsidRDefault="00EC1D4B" w:rsidP="00EC1D4B">
      <w:r>
        <w:t>There are many more tasks and features available that you will discover as you use the service. If you need additional help and guidance we recommend you review checkout the additional resources listed below.</w:t>
      </w:r>
    </w:p>
    <w:p w:rsidR="00EC1D4B" w:rsidRDefault="00EC1D4B" w:rsidP="00EC1D4B">
      <w:r w:rsidRPr="003C7CBA">
        <w:t>If you are</w:t>
      </w:r>
      <w:r>
        <w:t xml:space="preserve"> evaluating the 30-day trial and wish to</w:t>
      </w:r>
      <w:r w:rsidRPr="003C7CBA">
        <w:t xml:space="preserve"> </w:t>
      </w:r>
      <w:r>
        <w:t xml:space="preserve">convert to the full </w:t>
      </w:r>
      <w:r w:rsidRPr="003C7CBA">
        <w:t>Windows Intune</w:t>
      </w:r>
      <w:r>
        <w:t xml:space="preserve"> service</w:t>
      </w:r>
      <w:r w:rsidRPr="003C7CBA">
        <w:t>, visit</w:t>
      </w:r>
      <w:r>
        <w:t>:</w:t>
      </w:r>
    </w:p>
    <w:p w:rsidR="00EC1D4B" w:rsidRDefault="00EC1D4B" w:rsidP="00EC1D4B">
      <w:hyperlink r:id="rId28" w:history="1">
        <w:r>
          <w:rPr>
            <w:rStyle w:val="Hyperlink"/>
          </w:rPr>
          <w:t>www.microsoft.com/windows/windowsintune/pc-management-how-to-try-and-buy.aspx</w:t>
        </w:r>
      </w:hyperlink>
    </w:p>
    <w:p w:rsidR="00EC1D4B" w:rsidRDefault="00EC1D4B" w:rsidP="00EC1D4B">
      <w:r>
        <w:t>With a paid subscription to Windows Intune, you will also get upgrade rights to Windows 7 Enterprise and future version of Windows. To evaluate Windows 7 Enterprise today, visit:</w:t>
      </w:r>
    </w:p>
    <w:p w:rsidR="00EC1D4B" w:rsidRDefault="00EC1D4B" w:rsidP="00EC1D4B">
      <w:hyperlink r:id="rId29" w:history="1">
        <w:r>
          <w:rPr>
            <w:rStyle w:val="Hyperlink"/>
          </w:rPr>
          <w:t>technet.microsoft.com/en-us/</w:t>
        </w:r>
        <w:proofErr w:type="spellStart"/>
        <w:r>
          <w:rPr>
            <w:rStyle w:val="Hyperlink"/>
          </w:rPr>
          <w:t>evalcenter</w:t>
        </w:r>
        <w:proofErr w:type="spellEnd"/>
        <w:r>
          <w:rPr>
            <w:rStyle w:val="Hyperlink"/>
          </w:rPr>
          <w:t>/cc442495.aspx.</w:t>
        </w:r>
      </w:hyperlink>
      <w:r>
        <w:t xml:space="preserve"> </w:t>
      </w:r>
    </w:p>
    <w:p w:rsidR="00EC1D4B" w:rsidRDefault="00EC1D4B" w:rsidP="00EC1D4B">
      <w:r w:rsidRPr="006F7BB3">
        <w:lastRenderedPageBreak/>
        <w:t>For guidance and tools to help you in</w:t>
      </w:r>
      <w:r>
        <w:t xml:space="preserve"> deploying </w:t>
      </w:r>
      <w:r w:rsidRPr="00F93794">
        <w:t>Windows 7 Enterprise with your Windows Intune subscription, visit</w:t>
      </w:r>
      <w:r>
        <w:t xml:space="preserve">: </w:t>
      </w:r>
      <w:hyperlink r:id="rId30" w:history="1">
        <w:r>
          <w:rPr>
            <w:rStyle w:val="Hyperlink"/>
          </w:rPr>
          <w:t>go.microsoft.com/</w:t>
        </w:r>
        <w:proofErr w:type="spellStart"/>
        <w:r>
          <w:rPr>
            <w:rStyle w:val="Hyperlink"/>
          </w:rPr>
          <w:t>fwlink</w:t>
        </w:r>
        <w:proofErr w:type="spellEnd"/>
        <w:r>
          <w:rPr>
            <w:rStyle w:val="Hyperlink"/>
          </w:rPr>
          <w:t>/?</w:t>
        </w:r>
        <w:proofErr w:type="spellStart"/>
        <w:r>
          <w:rPr>
            <w:rStyle w:val="Hyperlink"/>
          </w:rPr>
          <w:t>LinkId</w:t>
        </w:r>
        <w:proofErr w:type="spellEnd"/>
        <w:r>
          <w:rPr>
            <w:rStyle w:val="Hyperlink"/>
          </w:rPr>
          <w:t>=180725</w:t>
        </w:r>
      </w:hyperlink>
      <w:r w:rsidRPr="00F93794">
        <w:t xml:space="preserve">. </w:t>
      </w:r>
      <w:r>
        <w:t>For the latest Windows Intune information, visit the Windows Intune website at:</w:t>
      </w:r>
    </w:p>
    <w:p w:rsidR="00EC1D4B" w:rsidRDefault="00EC1D4B" w:rsidP="00EC1D4B">
      <w:hyperlink r:id="rId31" w:history="1">
        <w:r>
          <w:rPr>
            <w:rStyle w:val="Hyperlink"/>
          </w:rPr>
          <w:t>www.windowsintune.com</w:t>
        </w:r>
      </w:hyperlink>
      <w:r>
        <w:t xml:space="preserve"> </w:t>
      </w:r>
    </w:p>
    <w:p w:rsidR="00EC1D4B" w:rsidRPr="002532CE" w:rsidRDefault="00EC1D4B" w:rsidP="00EC1D4B">
      <w:pPr>
        <w:pStyle w:val="Heading3"/>
        <w:rPr>
          <w:color w:val="365F91" w:themeColor="accent1" w:themeShade="BF"/>
          <w:sz w:val="28"/>
          <w:szCs w:val="28"/>
        </w:rPr>
      </w:pPr>
      <w:bookmarkStart w:id="13" w:name="_Toc299966402"/>
      <w:bookmarkStart w:id="14" w:name="_Toc300155408"/>
      <w:r>
        <w:rPr>
          <w:color w:val="365F91" w:themeColor="accent1" w:themeShade="BF"/>
          <w:sz w:val="28"/>
          <w:szCs w:val="28"/>
        </w:rPr>
        <w:t xml:space="preserve">Additional </w:t>
      </w:r>
      <w:r w:rsidRPr="002532CE">
        <w:rPr>
          <w:color w:val="365F91" w:themeColor="accent1" w:themeShade="BF"/>
          <w:sz w:val="28"/>
          <w:szCs w:val="28"/>
        </w:rPr>
        <w:t>Resources:</w:t>
      </w:r>
      <w:bookmarkEnd w:id="13"/>
      <w:bookmarkEnd w:id="14"/>
    </w:p>
    <w:p w:rsidR="00EC1D4B" w:rsidRDefault="00EC1D4B" w:rsidP="00EC1D4B">
      <w:pPr>
        <w:rPr>
          <w:rStyle w:val="Hyperlink"/>
        </w:rPr>
      </w:pPr>
      <w:r w:rsidRPr="00CB57C1">
        <w:t xml:space="preserve">Windows Intune </w:t>
      </w:r>
      <w:r>
        <w:t>O</w:t>
      </w:r>
      <w:r w:rsidRPr="00CB57C1">
        <w:t>nline Help:</w:t>
      </w:r>
      <w:r>
        <w:rPr>
          <w:rStyle w:val="Hyperlink"/>
        </w:rPr>
        <w:t xml:space="preserve"> </w:t>
      </w:r>
    </w:p>
    <w:p w:rsidR="00EC1D4B" w:rsidRDefault="00EC1D4B" w:rsidP="00EC1D4B">
      <w:hyperlink r:id="rId32" w:history="1">
        <w:r w:rsidRPr="008420DE">
          <w:rPr>
            <w:rStyle w:val="Hyperlink"/>
          </w:rPr>
          <w:t>http://onlinehelp.microsoft.com/en-us/windowsintune/hh127729.aspx</w:t>
        </w:r>
      </w:hyperlink>
    </w:p>
    <w:p w:rsidR="00EC1D4B" w:rsidRDefault="00EC1D4B" w:rsidP="00EC1D4B">
      <w:pPr>
        <w:rPr>
          <w:rStyle w:val="Hyperlink"/>
        </w:rPr>
      </w:pPr>
      <w:r>
        <w:t xml:space="preserve">Windows Intune </w:t>
      </w:r>
      <w:proofErr w:type="spellStart"/>
      <w:r>
        <w:t>TechCenter</w:t>
      </w:r>
      <w:proofErr w:type="spellEnd"/>
      <w:r>
        <w:t xml:space="preserve">: </w:t>
      </w:r>
      <w:hyperlink r:id="rId33" w:history="1">
        <w:r>
          <w:rPr>
            <w:rStyle w:val="Hyperlink"/>
          </w:rPr>
          <w:t>technet.microsoft.com/windows/</w:t>
        </w:r>
        <w:proofErr w:type="spellStart"/>
        <w:r>
          <w:rPr>
            <w:rStyle w:val="Hyperlink"/>
          </w:rPr>
          <w:t>intune</w:t>
        </w:r>
        <w:proofErr w:type="spellEnd"/>
      </w:hyperlink>
    </w:p>
    <w:p w:rsidR="00EC1D4B" w:rsidRDefault="00EC1D4B" w:rsidP="00EC1D4B">
      <w:r w:rsidRPr="002532CE">
        <w:t>Windows Intune Team Blog:</w:t>
      </w:r>
      <w:r>
        <w:rPr>
          <w:rStyle w:val="Hyperlink"/>
        </w:rPr>
        <w:t xml:space="preserve"> </w:t>
      </w:r>
      <w:hyperlink r:id="rId34" w:history="1">
        <w:r w:rsidRPr="00B151BF">
          <w:rPr>
            <w:rStyle w:val="Hyperlink"/>
          </w:rPr>
          <w:t>http://blogs.technet.com/windowsintune</w:t>
        </w:r>
        <w:r>
          <w:rPr>
            <w:rStyle w:val="Hyperlink"/>
          </w:rPr>
          <w:t>blogs.technet.com/windowsintune</w:t>
        </w:r>
      </w:hyperlink>
    </w:p>
    <w:p w:rsidR="00EC1D4B" w:rsidRPr="002532CE" w:rsidRDefault="00EC1D4B" w:rsidP="00EC1D4B">
      <w:pPr>
        <w:rPr>
          <w:color w:val="0033CC"/>
        </w:rPr>
      </w:pPr>
      <w:r>
        <w:t xml:space="preserve">Windows Intune FAQ: </w:t>
      </w:r>
      <w:hyperlink r:id="rId35" w:history="1">
        <w:r w:rsidRPr="002E7041">
          <w:rPr>
            <w:rStyle w:val="Hyperlink"/>
          </w:rPr>
          <w:t>http://www.microsoft.com/windows/windowsintune/windowsintune-faq.aspx</w:t>
        </w:r>
      </w:hyperlink>
    </w:p>
    <w:p w:rsidR="00EC1D4B" w:rsidRPr="007F5ADE" w:rsidRDefault="00EC1D4B" w:rsidP="00EC1D4B">
      <w:r>
        <w:rPr>
          <w:noProof/>
          <w:lang w:val="en-CA" w:eastAsia="en-CA"/>
        </w:rPr>
        <w:drawing>
          <wp:inline distT="0" distB="0" distL="0" distR="0" wp14:anchorId="54271CF1" wp14:editId="7B8E36B8">
            <wp:extent cx="1409700" cy="161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09590" cy="161384"/>
                    </a:xfrm>
                    <a:prstGeom prst="rect">
                      <a:avLst/>
                    </a:prstGeom>
                  </pic:spPr>
                </pic:pic>
              </a:graphicData>
            </a:graphic>
          </wp:inline>
        </w:drawing>
      </w:r>
    </w:p>
    <w:p w:rsidR="007F5ADE" w:rsidRPr="007F5ADE" w:rsidRDefault="007F5ADE" w:rsidP="00EC1D4B"/>
    <w:sectPr w:rsidR="007F5ADE" w:rsidRPr="007F5ADE" w:rsidSect="00945ED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44" w:rsidRDefault="005D3344" w:rsidP="000B6042">
      <w:pPr>
        <w:spacing w:after="0" w:line="240" w:lineRule="auto"/>
      </w:pPr>
      <w:r>
        <w:separator/>
      </w:r>
    </w:p>
  </w:endnote>
  <w:endnote w:type="continuationSeparator" w:id="0">
    <w:p w:rsidR="005D3344" w:rsidRDefault="005D3344" w:rsidP="000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29380"/>
      <w:docPartObj>
        <w:docPartGallery w:val="Page Numbers (Bottom of Page)"/>
        <w:docPartUnique/>
      </w:docPartObj>
    </w:sdtPr>
    <w:sdtEndPr>
      <w:rPr>
        <w:noProof/>
      </w:rPr>
    </w:sdtEndPr>
    <w:sdtContent>
      <w:p w:rsidR="0021366A" w:rsidRDefault="0021366A">
        <w:pPr>
          <w:pStyle w:val="Footer"/>
          <w:jc w:val="center"/>
        </w:pPr>
        <w:r>
          <w:fldChar w:fldCharType="begin"/>
        </w:r>
        <w:r>
          <w:instrText xml:space="preserve"> PAGE   \* MERGEFORMAT </w:instrText>
        </w:r>
        <w:r>
          <w:fldChar w:fldCharType="separate"/>
        </w:r>
        <w:r w:rsidR="009D487A">
          <w:rPr>
            <w:noProof/>
          </w:rPr>
          <w:t>1</w:t>
        </w:r>
        <w:r>
          <w:rPr>
            <w:noProof/>
          </w:rPr>
          <w:fldChar w:fldCharType="end"/>
        </w:r>
      </w:p>
    </w:sdtContent>
  </w:sdt>
  <w:p w:rsidR="0021366A" w:rsidRDefault="0021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44" w:rsidRDefault="005D3344" w:rsidP="000B6042">
      <w:pPr>
        <w:spacing w:after="0" w:line="240" w:lineRule="auto"/>
      </w:pPr>
      <w:r>
        <w:separator/>
      </w:r>
    </w:p>
  </w:footnote>
  <w:footnote w:type="continuationSeparator" w:id="0">
    <w:p w:rsidR="005D3344" w:rsidRDefault="005D3344" w:rsidP="000B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11.25pt;visibility:visible;mso-wrap-style:square" o:bullet="t">
        <v:imagedata r:id="rId1" o:title=""/>
      </v:shape>
    </w:pict>
  </w:numPicBullet>
  <w:abstractNum w:abstractNumId="0">
    <w:nsid w:val="011C4E22"/>
    <w:multiLevelType w:val="hybridMultilevel"/>
    <w:tmpl w:val="5D700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112EA"/>
    <w:multiLevelType w:val="hybridMultilevel"/>
    <w:tmpl w:val="B808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684ED1"/>
    <w:multiLevelType w:val="hybridMultilevel"/>
    <w:tmpl w:val="F528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4B08"/>
    <w:multiLevelType w:val="hybridMultilevel"/>
    <w:tmpl w:val="87E614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58DF"/>
    <w:multiLevelType w:val="hybridMultilevel"/>
    <w:tmpl w:val="61627A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B3C13"/>
    <w:multiLevelType w:val="hybridMultilevel"/>
    <w:tmpl w:val="E43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77D1"/>
    <w:multiLevelType w:val="hybridMultilevel"/>
    <w:tmpl w:val="75D87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00C25"/>
    <w:multiLevelType w:val="hybridMultilevel"/>
    <w:tmpl w:val="38A2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24E6D"/>
    <w:multiLevelType w:val="hybridMultilevel"/>
    <w:tmpl w:val="DD5E0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3A52C3"/>
    <w:multiLevelType w:val="hybridMultilevel"/>
    <w:tmpl w:val="AD9851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65EE0"/>
    <w:multiLevelType w:val="hybridMultilevel"/>
    <w:tmpl w:val="191ED1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56A24"/>
    <w:multiLevelType w:val="hybridMultilevel"/>
    <w:tmpl w:val="925C58F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01331D6"/>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D544D"/>
    <w:multiLevelType w:val="hybridMultilevel"/>
    <w:tmpl w:val="886E8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C297F"/>
    <w:multiLevelType w:val="hybridMultilevel"/>
    <w:tmpl w:val="6DDC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4D18C6"/>
    <w:multiLevelType w:val="hybridMultilevel"/>
    <w:tmpl w:val="684A4DA2"/>
    <w:lvl w:ilvl="0" w:tplc="B726BF48">
      <w:start w:val="1"/>
      <w:numFmt w:val="bullet"/>
      <w:lvlText w:val=""/>
      <w:lvlPicBulletId w:val="0"/>
      <w:lvlJc w:val="left"/>
      <w:pPr>
        <w:tabs>
          <w:tab w:val="num" w:pos="720"/>
        </w:tabs>
        <w:ind w:left="720" w:hanging="360"/>
      </w:pPr>
      <w:rPr>
        <w:rFonts w:ascii="Symbol" w:hAnsi="Symbol" w:hint="default"/>
      </w:rPr>
    </w:lvl>
    <w:lvl w:ilvl="1" w:tplc="4DFC1A0E" w:tentative="1">
      <w:start w:val="1"/>
      <w:numFmt w:val="bullet"/>
      <w:lvlText w:val=""/>
      <w:lvlJc w:val="left"/>
      <w:pPr>
        <w:tabs>
          <w:tab w:val="num" w:pos="1440"/>
        </w:tabs>
        <w:ind w:left="1440" w:hanging="360"/>
      </w:pPr>
      <w:rPr>
        <w:rFonts w:ascii="Symbol" w:hAnsi="Symbol" w:hint="default"/>
      </w:rPr>
    </w:lvl>
    <w:lvl w:ilvl="2" w:tplc="F7FC1174" w:tentative="1">
      <w:start w:val="1"/>
      <w:numFmt w:val="bullet"/>
      <w:lvlText w:val=""/>
      <w:lvlJc w:val="left"/>
      <w:pPr>
        <w:tabs>
          <w:tab w:val="num" w:pos="2160"/>
        </w:tabs>
        <w:ind w:left="2160" w:hanging="360"/>
      </w:pPr>
      <w:rPr>
        <w:rFonts w:ascii="Symbol" w:hAnsi="Symbol" w:hint="default"/>
      </w:rPr>
    </w:lvl>
    <w:lvl w:ilvl="3" w:tplc="003C68A8" w:tentative="1">
      <w:start w:val="1"/>
      <w:numFmt w:val="bullet"/>
      <w:lvlText w:val=""/>
      <w:lvlJc w:val="left"/>
      <w:pPr>
        <w:tabs>
          <w:tab w:val="num" w:pos="2880"/>
        </w:tabs>
        <w:ind w:left="2880" w:hanging="360"/>
      </w:pPr>
      <w:rPr>
        <w:rFonts w:ascii="Symbol" w:hAnsi="Symbol" w:hint="default"/>
      </w:rPr>
    </w:lvl>
    <w:lvl w:ilvl="4" w:tplc="4C8873F4" w:tentative="1">
      <w:start w:val="1"/>
      <w:numFmt w:val="bullet"/>
      <w:lvlText w:val=""/>
      <w:lvlJc w:val="left"/>
      <w:pPr>
        <w:tabs>
          <w:tab w:val="num" w:pos="3600"/>
        </w:tabs>
        <w:ind w:left="3600" w:hanging="360"/>
      </w:pPr>
      <w:rPr>
        <w:rFonts w:ascii="Symbol" w:hAnsi="Symbol" w:hint="default"/>
      </w:rPr>
    </w:lvl>
    <w:lvl w:ilvl="5" w:tplc="F47AB75A" w:tentative="1">
      <w:start w:val="1"/>
      <w:numFmt w:val="bullet"/>
      <w:lvlText w:val=""/>
      <w:lvlJc w:val="left"/>
      <w:pPr>
        <w:tabs>
          <w:tab w:val="num" w:pos="4320"/>
        </w:tabs>
        <w:ind w:left="4320" w:hanging="360"/>
      </w:pPr>
      <w:rPr>
        <w:rFonts w:ascii="Symbol" w:hAnsi="Symbol" w:hint="default"/>
      </w:rPr>
    </w:lvl>
    <w:lvl w:ilvl="6" w:tplc="74B22CAE" w:tentative="1">
      <w:start w:val="1"/>
      <w:numFmt w:val="bullet"/>
      <w:lvlText w:val=""/>
      <w:lvlJc w:val="left"/>
      <w:pPr>
        <w:tabs>
          <w:tab w:val="num" w:pos="5040"/>
        </w:tabs>
        <w:ind w:left="5040" w:hanging="360"/>
      </w:pPr>
      <w:rPr>
        <w:rFonts w:ascii="Symbol" w:hAnsi="Symbol" w:hint="default"/>
      </w:rPr>
    </w:lvl>
    <w:lvl w:ilvl="7" w:tplc="73866D4C" w:tentative="1">
      <w:start w:val="1"/>
      <w:numFmt w:val="bullet"/>
      <w:lvlText w:val=""/>
      <w:lvlJc w:val="left"/>
      <w:pPr>
        <w:tabs>
          <w:tab w:val="num" w:pos="5760"/>
        </w:tabs>
        <w:ind w:left="5760" w:hanging="360"/>
      </w:pPr>
      <w:rPr>
        <w:rFonts w:ascii="Symbol" w:hAnsi="Symbol" w:hint="default"/>
      </w:rPr>
    </w:lvl>
    <w:lvl w:ilvl="8" w:tplc="95D0B850" w:tentative="1">
      <w:start w:val="1"/>
      <w:numFmt w:val="bullet"/>
      <w:lvlText w:val=""/>
      <w:lvlJc w:val="left"/>
      <w:pPr>
        <w:tabs>
          <w:tab w:val="num" w:pos="6480"/>
        </w:tabs>
        <w:ind w:left="6480" w:hanging="360"/>
      </w:pPr>
      <w:rPr>
        <w:rFonts w:ascii="Symbol" w:hAnsi="Symbol" w:hint="default"/>
      </w:rPr>
    </w:lvl>
  </w:abstractNum>
  <w:abstractNum w:abstractNumId="16">
    <w:nsid w:val="2DE67C24"/>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25C3C"/>
    <w:multiLevelType w:val="hybridMultilevel"/>
    <w:tmpl w:val="D2D238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05F64ED"/>
    <w:multiLevelType w:val="hybridMultilevel"/>
    <w:tmpl w:val="CF0A716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31AE105C"/>
    <w:multiLevelType w:val="hybridMultilevel"/>
    <w:tmpl w:val="B4B631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806EB"/>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6460"/>
    <w:multiLevelType w:val="hybridMultilevel"/>
    <w:tmpl w:val="154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E0B7E"/>
    <w:multiLevelType w:val="hybridMultilevel"/>
    <w:tmpl w:val="2806D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80588"/>
    <w:multiLevelType w:val="hybridMultilevel"/>
    <w:tmpl w:val="C68C7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3A49EC"/>
    <w:multiLevelType w:val="hybridMultilevel"/>
    <w:tmpl w:val="992CC4D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42C96C31"/>
    <w:multiLevelType w:val="hybridMultilevel"/>
    <w:tmpl w:val="F20E9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287EBF"/>
    <w:multiLevelType w:val="hybridMultilevel"/>
    <w:tmpl w:val="83B89CB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49632AF4"/>
    <w:multiLevelType w:val="hybridMultilevel"/>
    <w:tmpl w:val="33ACC1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52326"/>
    <w:multiLevelType w:val="hybridMultilevel"/>
    <w:tmpl w:val="606A27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C0A1C"/>
    <w:multiLevelType w:val="hybridMultilevel"/>
    <w:tmpl w:val="17F68E5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nsid w:val="4F36186E"/>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A7379"/>
    <w:multiLevelType w:val="hybridMultilevel"/>
    <w:tmpl w:val="7AE4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6904DE"/>
    <w:multiLevelType w:val="hybridMultilevel"/>
    <w:tmpl w:val="B552B6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A7BE0"/>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F1B2C"/>
    <w:multiLevelType w:val="hybridMultilevel"/>
    <w:tmpl w:val="F204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8333A"/>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4D16CD6"/>
    <w:multiLevelType w:val="hybridMultilevel"/>
    <w:tmpl w:val="429AA1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42973"/>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6363F"/>
    <w:multiLevelType w:val="hybridMultilevel"/>
    <w:tmpl w:val="6918471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B875A99"/>
    <w:multiLevelType w:val="hybridMultilevel"/>
    <w:tmpl w:val="886C25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6CE7265D"/>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nsid w:val="76130CBC"/>
    <w:multiLevelType w:val="hybridMultilevel"/>
    <w:tmpl w:val="A394D03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nsid w:val="76BC642B"/>
    <w:multiLevelType w:val="hybridMultilevel"/>
    <w:tmpl w:val="A4140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75622"/>
    <w:multiLevelType w:val="hybridMultilevel"/>
    <w:tmpl w:val="5EF4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38667C"/>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6"/>
  </w:num>
  <w:num w:numId="4">
    <w:abstractNumId w:val="5"/>
  </w:num>
  <w:num w:numId="5">
    <w:abstractNumId w:val="38"/>
  </w:num>
  <w:num w:numId="6">
    <w:abstractNumId w:val="7"/>
  </w:num>
  <w:num w:numId="7">
    <w:abstractNumId w:val="31"/>
  </w:num>
  <w:num w:numId="8">
    <w:abstractNumId w:val="30"/>
  </w:num>
  <w:num w:numId="9">
    <w:abstractNumId w:val="40"/>
  </w:num>
  <w:num w:numId="10">
    <w:abstractNumId w:val="11"/>
  </w:num>
  <w:num w:numId="11">
    <w:abstractNumId w:val="16"/>
  </w:num>
  <w:num w:numId="12">
    <w:abstractNumId w:val="37"/>
  </w:num>
  <w:num w:numId="13">
    <w:abstractNumId w:val="24"/>
  </w:num>
  <w:num w:numId="14">
    <w:abstractNumId w:val="41"/>
  </w:num>
  <w:num w:numId="15">
    <w:abstractNumId w:val="35"/>
  </w:num>
  <w:num w:numId="16">
    <w:abstractNumId w:val="26"/>
  </w:num>
  <w:num w:numId="17">
    <w:abstractNumId w:val="18"/>
  </w:num>
  <w:num w:numId="18">
    <w:abstractNumId w:val="17"/>
  </w:num>
  <w:num w:numId="19">
    <w:abstractNumId w:val="29"/>
  </w:num>
  <w:num w:numId="20">
    <w:abstractNumId w:val="39"/>
  </w:num>
  <w:num w:numId="21">
    <w:abstractNumId w:val="23"/>
  </w:num>
  <w:num w:numId="22">
    <w:abstractNumId w:val="42"/>
  </w:num>
  <w:num w:numId="23">
    <w:abstractNumId w:val="36"/>
  </w:num>
  <w:num w:numId="24">
    <w:abstractNumId w:val="27"/>
  </w:num>
  <w:num w:numId="25">
    <w:abstractNumId w:val="0"/>
  </w:num>
  <w:num w:numId="26">
    <w:abstractNumId w:val="22"/>
  </w:num>
  <w:num w:numId="27">
    <w:abstractNumId w:val="3"/>
  </w:num>
  <w:num w:numId="28">
    <w:abstractNumId w:val="2"/>
  </w:num>
  <w:num w:numId="29">
    <w:abstractNumId w:val="4"/>
  </w:num>
  <w:num w:numId="30">
    <w:abstractNumId w:val="10"/>
  </w:num>
  <w:num w:numId="31">
    <w:abstractNumId w:val="13"/>
  </w:num>
  <w:num w:numId="32">
    <w:abstractNumId w:val="28"/>
  </w:num>
  <w:num w:numId="33">
    <w:abstractNumId w:val="9"/>
  </w:num>
  <w:num w:numId="34">
    <w:abstractNumId w:val="44"/>
  </w:num>
  <w:num w:numId="35">
    <w:abstractNumId w:val="19"/>
  </w:num>
  <w:num w:numId="36">
    <w:abstractNumId w:val="32"/>
  </w:num>
  <w:num w:numId="37">
    <w:abstractNumId w:val="43"/>
  </w:num>
  <w:num w:numId="38">
    <w:abstractNumId w:val="15"/>
  </w:num>
  <w:num w:numId="39">
    <w:abstractNumId w:val="33"/>
  </w:num>
  <w:num w:numId="40">
    <w:abstractNumId w:val="20"/>
  </w:num>
  <w:num w:numId="41">
    <w:abstractNumId w:val="8"/>
  </w:num>
  <w:num w:numId="42">
    <w:abstractNumId w:val="1"/>
  </w:num>
  <w:num w:numId="43">
    <w:abstractNumId w:val="14"/>
  </w:num>
  <w:num w:numId="44">
    <w:abstractNumId w:val="21"/>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0259"/>
    <w:rsid w:val="00001483"/>
    <w:rsid w:val="00014D65"/>
    <w:rsid w:val="00023160"/>
    <w:rsid w:val="0002793D"/>
    <w:rsid w:val="00031E2E"/>
    <w:rsid w:val="00032509"/>
    <w:rsid w:val="000338AE"/>
    <w:rsid w:val="00042BD8"/>
    <w:rsid w:val="000430A8"/>
    <w:rsid w:val="0004574D"/>
    <w:rsid w:val="00054ED9"/>
    <w:rsid w:val="00060A92"/>
    <w:rsid w:val="0006149B"/>
    <w:rsid w:val="00063EA4"/>
    <w:rsid w:val="00065458"/>
    <w:rsid w:val="00065626"/>
    <w:rsid w:val="00090460"/>
    <w:rsid w:val="00094B15"/>
    <w:rsid w:val="000A27AD"/>
    <w:rsid w:val="000A5279"/>
    <w:rsid w:val="000B290F"/>
    <w:rsid w:val="000B3B6E"/>
    <w:rsid w:val="000B6042"/>
    <w:rsid w:val="000B6DB0"/>
    <w:rsid w:val="000B709F"/>
    <w:rsid w:val="000C1840"/>
    <w:rsid w:val="000C371F"/>
    <w:rsid w:val="000C6A79"/>
    <w:rsid w:val="000D2610"/>
    <w:rsid w:val="000D31F3"/>
    <w:rsid w:val="000D6EA5"/>
    <w:rsid w:val="000E10B9"/>
    <w:rsid w:val="000E3591"/>
    <w:rsid w:val="000E4D5B"/>
    <w:rsid w:val="000E5736"/>
    <w:rsid w:val="000F5671"/>
    <w:rsid w:val="000F59E3"/>
    <w:rsid w:val="00100C5D"/>
    <w:rsid w:val="00106512"/>
    <w:rsid w:val="00107436"/>
    <w:rsid w:val="00111CEB"/>
    <w:rsid w:val="00112543"/>
    <w:rsid w:val="00112927"/>
    <w:rsid w:val="00113F08"/>
    <w:rsid w:val="00120311"/>
    <w:rsid w:val="0012292C"/>
    <w:rsid w:val="0012628C"/>
    <w:rsid w:val="00133207"/>
    <w:rsid w:val="00141C31"/>
    <w:rsid w:val="00143556"/>
    <w:rsid w:val="00151EA5"/>
    <w:rsid w:val="00152EC0"/>
    <w:rsid w:val="00160C65"/>
    <w:rsid w:val="00163A91"/>
    <w:rsid w:val="00167857"/>
    <w:rsid w:val="001705FB"/>
    <w:rsid w:val="001826CC"/>
    <w:rsid w:val="00183C78"/>
    <w:rsid w:val="00184C06"/>
    <w:rsid w:val="00185BFB"/>
    <w:rsid w:val="00197D19"/>
    <w:rsid w:val="001A126E"/>
    <w:rsid w:val="001B0B8D"/>
    <w:rsid w:val="001B19E7"/>
    <w:rsid w:val="001B3DF7"/>
    <w:rsid w:val="001B4006"/>
    <w:rsid w:val="001B6B6C"/>
    <w:rsid w:val="001B7C82"/>
    <w:rsid w:val="001C38D5"/>
    <w:rsid w:val="001D02AC"/>
    <w:rsid w:val="001D1849"/>
    <w:rsid w:val="001D2F57"/>
    <w:rsid w:val="001D517F"/>
    <w:rsid w:val="001D5BEC"/>
    <w:rsid w:val="001D6CB7"/>
    <w:rsid w:val="001D6F80"/>
    <w:rsid w:val="001E6D21"/>
    <w:rsid w:val="001F0B85"/>
    <w:rsid w:val="001F37ED"/>
    <w:rsid w:val="001F444E"/>
    <w:rsid w:val="001F5EE9"/>
    <w:rsid w:val="001F75D5"/>
    <w:rsid w:val="001F7846"/>
    <w:rsid w:val="00200503"/>
    <w:rsid w:val="00201987"/>
    <w:rsid w:val="00206785"/>
    <w:rsid w:val="00211C7F"/>
    <w:rsid w:val="0021366A"/>
    <w:rsid w:val="002200A0"/>
    <w:rsid w:val="00221ACC"/>
    <w:rsid w:val="002338CC"/>
    <w:rsid w:val="002374E4"/>
    <w:rsid w:val="00240008"/>
    <w:rsid w:val="002402CF"/>
    <w:rsid w:val="00240FAA"/>
    <w:rsid w:val="00242693"/>
    <w:rsid w:val="00244E7F"/>
    <w:rsid w:val="00244FBF"/>
    <w:rsid w:val="00250638"/>
    <w:rsid w:val="00250E99"/>
    <w:rsid w:val="002532CE"/>
    <w:rsid w:val="00253DE4"/>
    <w:rsid w:val="002552AA"/>
    <w:rsid w:val="002561DB"/>
    <w:rsid w:val="002563DE"/>
    <w:rsid w:val="00265CBF"/>
    <w:rsid w:val="00270CE4"/>
    <w:rsid w:val="00272439"/>
    <w:rsid w:val="00272600"/>
    <w:rsid w:val="00277111"/>
    <w:rsid w:val="0028619C"/>
    <w:rsid w:val="00291622"/>
    <w:rsid w:val="002A0C2B"/>
    <w:rsid w:val="002A5700"/>
    <w:rsid w:val="002B2B0B"/>
    <w:rsid w:val="002B3416"/>
    <w:rsid w:val="002B3AF6"/>
    <w:rsid w:val="002B5F74"/>
    <w:rsid w:val="002B77DA"/>
    <w:rsid w:val="002B781E"/>
    <w:rsid w:val="002C1597"/>
    <w:rsid w:val="002C5EA7"/>
    <w:rsid w:val="002C7193"/>
    <w:rsid w:val="002D1E33"/>
    <w:rsid w:val="002D3A5A"/>
    <w:rsid w:val="002D7214"/>
    <w:rsid w:val="002E06B8"/>
    <w:rsid w:val="002E0F72"/>
    <w:rsid w:val="002E28E9"/>
    <w:rsid w:val="002E67D4"/>
    <w:rsid w:val="002E6BF5"/>
    <w:rsid w:val="002F0351"/>
    <w:rsid w:val="002F1EB6"/>
    <w:rsid w:val="002F2AD5"/>
    <w:rsid w:val="00302811"/>
    <w:rsid w:val="00302A4C"/>
    <w:rsid w:val="003044B6"/>
    <w:rsid w:val="00304F2B"/>
    <w:rsid w:val="003108A6"/>
    <w:rsid w:val="00314922"/>
    <w:rsid w:val="003243FE"/>
    <w:rsid w:val="00327322"/>
    <w:rsid w:val="00327706"/>
    <w:rsid w:val="003367C4"/>
    <w:rsid w:val="0034270A"/>
    <w:rsid w:val="00344A68"/>
    <w:rsid w:val="00344CDD"/>
    <w:rsid w:val="00346360"/>
    <w:rsid w:val="00354866"/>
    <w:rsid w:val="00354A4C"/>
    <w:rsid w:val="00357E25"/>
    <w:rsid w:val="00360DB1"/>
    <w:rsid w:val="00363511"/>
    <w:rsid w:val="003663C3"/>
    <w:rsid w:val="0036648F"/>
    <w:rsid w:val="003670AE"/>
    <w:rsid w:val="0039235E"/>
    <w:rsid w:val="00392FBC"/>
    <w:rsid w:val="003A1978"/>
    <w:rsid w:val="003A527F"/>
    <w:rsid w:val="003A7D1A"/>
    <w:rsid w:val="003B0FF6"/>
    <w:rsid w:val="003B118E"/>
    <w:rsid w:val="003B2E80"/>
    <w:rsid w:val="003B3402"/>
    <w:rsid w:val="003B4AB6"/>
    <w:rsid w:val="003B664C"/>
    <w:rsid w:val="003C1F99"/>
    <w:rsid w:val="003C527C"/>
    <w:rsid w:val="003C52B9"/>
    <w:rsid w:val="003C6262"/>
    <w:rsid w:val="003C7CBA"/>
    <w:rsid w:val="003D26E8"/>
    <w:rsid w:val="003D31F9"/>
    <w:rsid w:val="003D339B"/>
    <w:rsid w:val="003D5D0B"/>
    <w:rsid w:val="003D5DE4"/>
    <w:rsid w:val="003E3EF9"/>
    <w:rsid w:val="003F0F18"/>
    <w:rsid w:val="003F67B4"/>
    <w:rsid w:val="0040519B"/>
    <w:rsid w:val="00405798"/>
    <w:rsid w:val="00405840"/>
    <w:rsid w:val="0040706C"/>
    <w:rsid w:val="00413E7D"/>
    <w:rsid w:val="00416733"/>
    <w:rsid w:val="0041748C"/>
    <w:rsid w:val="00420D63"/>
    <w:rsid w:val="00431B2E"/>
    <w:rsid w:val="00433F5E"/>
    <w:rsid w:val="00435311"/>
    <w:rsid w:val="0044046E"/>
    <w:rsid w:val="0044399E"/>
    <w:rsid w:val="004449F5"/>
    <w:rsid w:val="00455FB7"/>
    <w:rsid w:val="00456833"/>
    <w:rsid w:val="00464D59"/>
    <w:rsid w:val="00465BD3"/>
    <w:rsid w:val="00466371"/>
    <w:rsid w:val="00474518"/>
    <w:rsid w:val="00484632"/>
    <w:rsid w:val="004910CE"/>
    <w:rsid w:val="00491AA2"/>
    <w:rsid w:val="0049211A"/>
    <w:rsid w:val="00495F35"/>
    <w:rsid w:val="004967A1"/>
    <w:rsid w:val="004A2B72"/>
    <w:rsid w:val="004B2BED"/>
    <w:rsid w:val="004C570E"/>
    <w:rsid w:val="004C5992"/>
    <w:rsid w:val="004C724F"/>
    <w:rsid w:val="004D0CAB"/>
    <w:rsid w:val="004D0CC4"/>
    <w:rsid w:val="004D2824"/>
    <w:rsid w:val="004D3790"/>
    <w:rsid w:val="004D6F94"/>
    <w:rsid w:val="004E2C1E"/>
    <w:rsid w:val="004F0AB3"/>
    <w:rsid w:val="004F5105"/>
    <w:rsid w:val="004F5AC0"/>
    <w:rsid w:val="004F70A5"/>
    <w:rsid w:val="00501A97"/>
    <w:rsid w:val="00503048"/>
    <w:rsid w:val="00503D7C"/>
    <w:rsid w:val="00506307"/>
    <w:rsid w:val="00511AF8"/>
    <w:rsid w:val="00514299"/>
    <w:rsid w:val="00521A41"/>
    <w:rsid w:val="005273DE"/>
    <w:rsid w:val="00531581"/>
    <w:rsid w:val="00531E3E"/>
    <w:rsid w:val="00531EA6"/>
    <w:rsid w:val="00540DCD"/>
    <w:rsid w:val="00540ED6"/>
    <w:rsid w:val="005452CC"/>
    <w:rsid w:val="00550DEA"/>
    <w:rsid w:val="00552A16"/>
    <w:rsid w:val="00554C76"/>
    <w:rsid w:val="005558D1"/>
    <w:rsid w:val="0056296E"/>
    <w:rsid w:val="0056661F"/>
    <w:rsid w:val="00566BB3"/>
    <w:rsid w:val="00566FC9"/>
    <w:rsid w:val="00580258"/>
    <w:rsid w:val="005932A8"/>
    <w:rsid w:val="00594D33"/>
    <w:rsid w:val="00596F35"/>
    <w:rsid w:val="005A2F69"/>
    <w:rsid w:val="005A4523"/>
    <w:rsid w:val="005A5CE2"/>
    <w:rsid w:val="005B1B0B"/>
    <w:rsid w:val="005B55F9"/>
    <w:rsid w:val="005B752C"/>
    <w:rsid w:val="005C0324"/>
    <w:rsid w:val="005C2C8A"/>
    <w:rsid w:val="005C6D2D"/>
    <w:rsid w:val="005C7927"/>
    <w:rsid w:val="005D3344"/>
    <w:rsid w:val="005D6D98"/>
    <w:rsid w:val="005D746D"/>
    <w:rsid w:val="005E067A"/>
    <w:rsid w:val="005E2CCB"/>
    <w:rsid w:val="005E30A2"/>
    <w:rsid w:val="005F2CFE"/>
    <w:rsid w:val="005F54D9"/>
    <w:rsid w:val="005F60AD"/>
    <w:rsid w:val="00600761"/>
    <w:rsid w:val="00604719"/>
    <w:rsid w:val="00606875"/>
    <w:rsid w:val="00611033"/>
    <w:rsid w:val="006141F5"/>
    <w:rsid w:val="00614F65"/>
    <w:rsid w:val="00615CEC"/>
    <w:rsid w:val="00620127"/>
    <w:rsid w:val="00622DA2"/>
    <w:rsid w:val="00624AA6"/>
    <w:rsid w:val="00640A3C"/>
    <w:rsid w:val="0064385E"/>
    <w:rsid w:val="00645B70"/>
    <w:rsid w:val="006463E4"/>
    <w:rsid w:val="00652372"/>
    <w:rsid w:val="00654001"/>
    <w:rsid w:val="006569E9"/>
    <w:rsid w:val="00657BFE"/>
    <w:rsid w:val="00661C5C"/>
    <w:rsid w:val="00672B9F"/>
    <w:rsid w:val="00673263"/>
    <w:rsid w:val="0068073C"/>
    <w:rsid w:val="0068315F"/>
    <w:rsid w:val="006856EE"/>
    <w:rsid w:val="006858FA"/>
    <w:rsid w:val="006877E7"/>
    <w:rsid w:val="006906D0"/>
    <w:rsid w:val="00691D61"/>
    <w:rsid w:val="0069463D"/>
    <w:rsid w:val="006A6681"/>
    <w:rsid w:val="006A76E8"/>
    <w:rsid w:val="006B00F8"/>
    <w:rsid w:val="006B2A3D"/>
    <w:rsid w:val="006B42CF"/>
    <w:rsid w:val="006B53B8"/>
    <w:rsid w:val="006C23DB"/>
    <w:rsid w:val="006C66A6"/>
    <w:rsid w:val="006C7211"/>
    <w:rsid w:val="006D5089"/>
    <w:rsid w:val="006E6A1A"/>
    <w:rsid w:val="006F35CA"/>
    <w:rsid w:val="00701BA9"/>
    <w:rsid w:val="00711924"/>
    <w:rsid w:val="00711D1B"/>
    <w:rsid w:val="00711DA6"/>
    <w:rsid w:val="00713A73"/>
    <w:rsid w:val="0071413A"/>
    <w:rsid w:val="00720571"/>
    <w:rsid w:val="007211FA"/>
    <w:rsid w:val="00721889"/>
    <w:rsid w:val="007237CA"/>
    <w:rsid w:val="00726924"/>
    <w:rsid w:val="00726E79"/>
    <w:rsid w:val="00735BAE"/>
    <w:rsid w:val="007419A2"/>
    <w:rsid w:val="00741F4F"/>
    <w:rsid w:val="007432D1"/>
    <w:rsid w:val="0074379D"/>
    <w:rsid w:val="0074522D"/>
    <w:rsid w:val="0075249F"/>
    <w:rsid w:val="007543CB"/>
    <w:rsid w:val="007551E1"/>
    <w:rsid w:val="007552FE"/>
    <w:rsid w:val="00756915"/>
    <w:rsid w:val="00777BF7"/>
    <w:rsid w:val="00782F7B"/>
    <w:rsid w:val="00783169"/>
    <w:rsid w:val="00786F64"/>
    <w:rsid w:val="00787276"/>
    <w:rsid w:val="00790F73"/>
    <w:rsid w:val="00791545"/>
    <w:rsid w:val="007945C8"/>
    <w:rsid w:val="007A01EC"/>
    <w:rsid w:val="007A02E9"/>
    <w:rsid w:val="007A0927"/>
    <w:rsid w:val="007A0E51"/>
    <w:rsid w:val="007A2BA2"/>
    <w:rsid w:val="007B037B"/>
    <w:rsid w:val="007B0909"/>
    <w:rsid w:val="007B17CC"/>
    <w:rsid w:val="007D24AD"/>
    <w:rsid w:val="007D791F"/>
    <w:rsid w:val="007E06B8"/>
    <w:rsid w:val="007E7D1F"/>
    <w:rsid w:val="007F2287"/>
    <w:rsid w:val="007F4C06"/>
    <w:rsid w:val="007F5AB6"/>
    <w:rsid w:val="007F5ADE"/>
    <w:rsid w:val="007F7373"/>
    <w:rsid w:val="007F7DFD"/>
    <w:rsid w:val="0080390A"/>
    <w:rsid w:val="00803ADA"/>
    <w:rsid w:val="008076BD"/>
    <w:rsid w:val="00811B37"/>
    <w:rsid w:val="00815116"/>
    <w:rsid w:val="00816840"/>
    <w:rsid w:val="00816A00"/>
    <w:rsid w:val="00820194"/>
    <w:rsid w:val="00825451"/>
    <w:rsid w:val="0082705A"/>
    <w:rsid w:val="00827A11"/>
    <w:rsid w:val="00827D83"/>
    <w:rsid w:val="00832D39"/>
    <w:rsid w:val="00836513"/>
    <w:rsid w:val="00842514"/>
    <w:rsid w:val="008426A3"/>
    <w:rsid w:val="00851C92"/>
    <w:rsid w:val="00852891"/>
    <w:rsid w:val="008539D9"/>
    <w:rsid w:val="00856408"/>
    <w:rsid w:val="0085795D"/>
    <w:rsid w:val="0086461F"/>
    <w:rsid w:val="00864EB7"/>
    <w:rsid w:val="00864F2F"/>
    <w:rsid w:val="008652AB"/>
    <w:rsid w:val="008851FE"/>
    <w:rsid w:val="00886552"/>
    <w:rsid w:val="00892BDA"/>
    <w:rsid w:val="008951E5"/>
    <w:rsid w:val="008A24CE"/>
    <w:rsid w:val="008A717A"/>
    <w:rsid w:val="008B04D3"/>
    <w:rsid w:val="008B6365"/>
    <w:rsid w:val="008C2977"/>
    <w:rsid w:val="008C429F"/>
    <w:rsid w:val="008C4C47"/>
    <w:rsid w:val="008C7A21"/>
    <w:rsid w:val="008D1CFE"/>
    <w:rsid w:val="008E09E3"/>
    <w:rsid w:val="008E3FDD"/>
    <w:rsid w:val="008E5675"/>
    <w:rsid w:val="008E677D"/>
    <w:rsid w:val="008F3A72"/>
    <w:rsid w:val="008F7591"/>
    <w:rsid w:val="00902244"/>
    <w:rsid w:val="00904E73"/>
    <w:rsid w:val="00905376"/>
    <w:rsid w:val="00914FFF"/>
    <w:rsid w:val="009218DA"/>
    <w:rsid w:val="00926F1C"/>
    <w:rsid w:val="00927A27"/>
    <w:rsid w:val="009315A6"/>
    <w:rsid w:val="009352E0"/>
    <w:rsid w:val="00940551"/>
    <w:rsid w:val="00942773"/>
    <w:rsid w:val="00942A34"/>
    <w:rsid w:val="00945EDA"/>
    <w:rsid w:val="00950CC5"/>
    <w:rsid w:val="00955C4D"/>
    <w:rsid w:val="0096396D"/>
    <w:rsid w:val="00965005"/>
    <w:rsid w:val="009654EE"/>
    <w:rsid w:val="00966FE6"/>
    <w:rsid w:val="00967D83"/>
    <w:rsid w:val="0097669C"/>
    <w:rsid w:val="00976D51"/>
    <w:rsid w:val="00980598"/>
    <w:rsid w:val="00981D0B"/>
    <w:rsid w:val="00985461"/>
    <w:rsid w:val="00986183"/>
    <w:rsid w:val="00986411"/>
    <w:rsid w:val="00986BBD"/>
    <w:rsid w:val="00996976"/>
    <w:rsid w:val="00997761"/>
    <w:rsid w:val="00997C0C"/>
    <w:rsid w:val="009B64C9"/>
    <w:rsid w:val="009B6A79"/>
    <w:rsid w:val="009B6E20"/>
    <w:rsid w:val="009D1ADE"/>
    <w:rsid w:val="009D2D43"/>
    <w:rsid w:val="009D487A"/>
    <w:rsid w:val="009E1872"/>
    <w:rsid w:val="009E3087"/>
    <w:rsid w:val="009F0951"/>
    <w:rsid w:val="009F1004"/>
    <w:rsid w:val="009F236C"/>
    <w:rsid w:val="009F7297"/>
    <w:rsid w:val="00A00F43"/>
    <w:rsid w:val="00A02142"/>
    <w:rsid w:val="00A02194"/>
    <w:rsid w:val="00A1025D"/>
    <w:rsid w:val="00A14A5D"/>
    <w:rsid w:val="00A16E74"/>
    <w:rsid w:val="00A17B46"/>
    <w:rsid w:val="00A20A61"/>
    <w:rsid w:val="00A2102D"/>
    <w:rsid w:val="00A21EF7"/>
    <w:rsid w:val="00A3464B"/>
    <w:rsid w:val="00A3594A"/>
    <w:rsid w:val="00A3597F"/>
    <w:rsid w:val="00A36702"/>
    <w:rsid w:val="00A4084D"/>
    <w:rsid w:val="00A41088"/>
    <w:rsid w:val="00A456B9"/>
    <w:rsid w:val="00A46FA8"/>
    <w:rsid w:val="00A47933"/>
    <w:rsid w:val="00A50B1A"/>
    <w:rsid w:val="00A514A6"/>
    <w:rsid w:val="00A54068"/>
    <w:rsid w:val="00A605A5"/>
    <w:rsid w:val="00A62196"/>
    <w:rsid w:val="00A64A16"/>
    <w:rsid w:val="00A7054B"/>
    <w:rsid w:val="00A70917"/>
    <w:rsid w:val="00A718C9"/>
    <w:rsid w:val="00A726C7"/>
    <w:rsid w:val="00A738A9"/>
    <w:rsid w:val="00A73DB1"/>
    <w:rsid w:val="00A820B6"/>
    <w:rsid w:val="00A90559"/>
    <w:rsid w:val="00AA4D6F"/>
    <w:rsid w:val="00AA5D21"/>
    <w:rsid w:val="00AB100D"/>
    <w:rsid w:val="00AC0C29"/>
    <w:rsid w:val="00AC3394"/>
    <w:rsid w:val="00AC6A52"/>
    <w:rsid w:val="00AC7B61"/>
    <w:rsid w:val="00AC7E95"/>
    <w:rsid w:val="00AD0D50"/>
    <w:rsid w:val="00AD12F0"/>
    <w:rsid w:val="00AD36F4"/>
    <w:rsid w:val="00AD632B"/>
    <w:rsid w:val="00AD7FF0"/>
    <w:rsid w:val="00AE3B8A"/>
    <w:rsid w:val="00AE5BF0"/>
    <w:rsid w:val="00AF391B"/>
    <w:rsid w:val="00AF4BE8"/>
    <w:rsid w:val="00AF722E"/>
    <w:rsid w:val="00B02C7B"/>
    <w:rsid w:val="00B0502A"/>
    <w:rsid w:val="00B067E4"/>
    <w:rsid w:val="00B078AE"/>
    <w:rsid w:val="00B12153"/>
    <w:rsid w:val="00B12AA1"/>
    <w:rsid w:val="00B12D68"/>
    <w:rsid w:val="00B14F63"/>
    <w:rsid w:val="00B164C4"/>
    <w:rsid w:val="00B16BAD"/>
    <w:rsid w:val="00B25684"/>
    <w:rsid w:val="00B32E70"/>
    <w:rsid w:val="00B34B2D"/>
    <w:rsid w:val="00B36387"/>
    <w:rsid w:val="00B374F0"/>
    <w:rsid w:val="00B4042C"/>
    <w:rsid w:val="00B4151B"/>
    <w:rsid w:val="00B47583"/>
    <w:rsid w:val="00B53D7A"/>
    <w:rsid w:val="00B61326"/>
    <w:rsid w:val="00B61AC0"/>
    <w:rsid w:val="00B63D64"/>
    <w:rsid w:val="00B642B7"/>
    <w:rsid w:val="00B64F2E"/>
    <w:rsid w:val="00B72165"/>
    <w:rsid w:val="00B7392F"/>
    <w:rsid w:val="00B73A20"/>
    <w:rsid w:val="00B7593D"/>
    <w:rsid w:val="00B81840"/>
    <w:rsid w:val="00B86FF1"/>
    <w:rsid w:val="00B9355D"/>
    <w:rsid w:val="00B935DC"/>
    <w:rsid w:val="00B951F5"/>
    <w:rsid w:val="00B96DF5"/>
    <w:rsid w:val="00BA3A11"/>
    <w:rsid w:val="00BA5A2C"/>
    <w:rsid w:val="00BA6934"/>
    <w:rsid w:val="00BB04E7"/>
    <w:rsid w:val="00BB325A"/>
    <w:rsid w:val="00BC38BA"/>
    <w:rsid w:val="00BC3C1A"/>
    <w:rsid w:val="00BC44E2"/>
    <w:rsid w:val="00BC5DD2"/>
    <w:rsid w:val="00BD7855"/>
    <w:rsid w:val="00BE2F3D"/>
    <w:rsid w:val="00BE6113"/>
    <w:rsid w:val="00BF2D4D"/>
    <w:rsid w:val="00C01CB7"/>
    <w:rsid w:val="00C02C1F"/>
    <w:rsid w:val="00C05674"/>
    <w:rsid w:val="00C068B2"/>
    <w:rsid w:val="00C13578"/>
    <w:rsid w:val="00C135BF"/>
    <w:rsid w:val="00C220B0"/>
    <w:rsid w:val="00C24289"/>
    <w:rsid w:val="00C25BB3"/>
    <w:rsid w:val="00C3327A"/>
    <w:rsid w:val="00C34A32"/>
    <w:rsid w:val="00C365C5"/>
    <w:rsid w:val="00C372F7"/>
    <w:rsid w:val="00C40EA1"/>
    <w:rsid w:val="00C46FC1"/>
    <w:rsid w:val="00C47D6D"/>
    <w:rsid w:val="00C56D6F"/>
    <w:rsid w:val="00C60791"/>
    <w:rsid w:val="00C61791"/>
    <w:rsid w:val="00C64990"/>
    <w:rsid w:val="00C7070F"/>
    <w:rsid w:val="00C75C98"/>
    <w:rsid w:val="00C76550"/>
    <w:rsid w:val="00C818B9"/>
    <w:rsid w:val="00C84B34"/>
    <w:rsid w:val="00C85ACE"/>
    <w:rsid w:val="00C87658"/>
    <w:rsid w:val="00C91BA5"/>
    <w:rsid w:val="00C91BD3"/>
    <w:rsid w:val="00CA7D17"/>
    <w:rsid w:val="00CB40E6"/>
    <w:rsid w:val="00CB57C1"/>
    <w:rsid w:val="00CB65E2"/>
    <w:rsid w:val="00CC674E"/>
    <w:rsid w:val="00CD03E7"/>
    <w:rsid w:val="00CD24AB"/>
    <w:rsid w:val="00CD3906"/>
    <w:rsid w:val="00CD561F"/>
    <w:rsid w:val="00CD5B89"/>
    <w:rsid w:val="00CE5EC8"/>
    <w:rsid w:val="00CF12B8"/>
    <w:rsid w:val="00D0087F"/>
    <w:rsid w:val="00D00C61"/>
    <w:rsid w:val="00D0148C"/>
    <w:rsid w:val="00D01ABD"/>
    <w:rsid w:val="00D02702"/>
    <w:rsid w:val="00D06692"/>
    <w:rsid w:val="00D06DF3"/>
    <w:rsid w:val="00D07725"/>
    <w:rsid w:val="00D14506"/>
    <w:rsid w:val="00D16091"/>
    <w:rsid w:val="00D3121F"/>
    <w:rsid w:val="00D36A9F"/>
    <w:rsid w:val="00D417C9"/>
    <w:rsid w:val="00D419C7"/>
    <w:rsid w:val="00D47A09"/>
    <w:rsid w:val="00D532B7"/>
    <w:rsid w:val="00D542F6"/>
    <w:rsid w:val="00D546A3"/>
    <w:rsid w:val="00D5619F"/>
    <w:rsid w:val="00D567F8"/>
    <w:rsid w:val="00D57A83"/>
    <w:rsid w:val="00D6094D"/>
    <w:rsid w:val="00D67E68"/>
    <w:rsid w:val="00D72CFB"/>
    <w:rsid w:val="00D72FEB"/>
    <w:rsid w:val="00D754FA"/>
    <w:rsid w:val="00D76752"/>
    <w:rsid w:val="00D76A8C"/>
    <w:rsid w:val="00D8279B"/>
    <w:rsid w:val="00D919D5"/>
    <w:rsid w:val="00D927F0"/>
    <w:rsid w:val="00D9575D"/>
    <w:rsid w:val="00D97A2B"/>
    <w:rsid w:val="00D97E13"/>
    <w:rsid w:val="00DA0C4A"/>
    <w:rsid w:val="00DA0E9E"/>
    <w:rsid w:val="00DA13B3"/>
    <w:rsid w:val="00DA26F0"/>
    <w:rsid w:val="00DA3787"/>
    <w:rsid w:val="00DA4B0F"/>
    <w:rsid w:val="00DB1BE7"/>
    <w:rsid w:val="00DB689C"/>
    <w:rsid w:val="00DC185B"/>
    <w:rsid w:val="00DC199C"/>
    <w:rsid w:val="00DC2065"/>
    <w:rsid w:val="00DC4DD5"/>
    <w:rsid w:val="00DD16D2"/>
    <w:rsid w:val="00DD182D"/>
    <w:rsid w:val="00DD287A"/>
    <w:rsid w:val="00DD4C8C"/>
    <w:rsid w:val="00DE087F"/>
    <w:rsid w:val="00DE527D"/>
    <w:rsid w:val="00DE6D5F"/>
    <w:rsid w:val="00DE7A55"/>
    <w:rsid w:val="00DF05CE"/>
    <w:rsid w:val="00DF32B9"/>
    <w:rsid w:val="00DF4F80"/>
    <w:rsid w:val="00E00899"/>
    <w:rsid w:val="00E00D00"/>
    <w:rsid w:val="00E036F0"/>
    <w:rsid w:val="00E061D6"/>
    <w:rsid w:val="00E14824"/>
    <w:rsid w:val="00E2107C"/>
    <w:rsid w:val="00E22F23"/>
    <w:rsid w:val="00E248D1"/>
    <w:rsid w:val="00E27491"/>
    <w:rsid w:val="00E306EC"/>
    <w:rsid w:val="00E330AF"/>
    <w:rsid w:val="00E36E42"/>
    <w:rsid w:val="00E4100F"/>
    <w:rsid w:val="00E4286F"/>
    <w:rsid w:val="00E44166"/>
    <w:rsid w:val="00E4718D"/>
    <w:rsid w:val="00E51DC5"/>
    <w:rsid w:val="00E62780"/>
    <w:rsid w:val="00E62BA5"/>
    <w:rsid w:val="00E65976"/>
    <w:rsid w:val="00E65C59"/>
    <w:rsid w:val="00E65E50"/>
    <w:rsid w:val="00E66B0B"/>
    <w:rsid w:val="00E7456E"/>
    <w:rsid w:val="00E7747C"/>
    <w:rsid w:val="00E7766D"/>
    <w:rsid w:val="00E85280"/>
    <w:rsid w:val="00E864E4"/>
    <w:rsid w:val="00E866D1"/>
    <w:rsid w:val="00E90DD6"/>
    <w:rsid w:val="00E932C6"/>
    <w:rsid w:val="00E933E1"/>
    <w:rsid w:val="00E9405C"/>
    <w:rsid w:val="00EB0B1D"/>
    <w:rsid w:val="00EB128E"/>
    <w:rsid w:val="00EB676D"/>
    <w:rsid w:val="00EC153E"/>
    <w:rsid w:val="00EC1D4B"/>
    <w:rsid w:val="00ED1646"/>
    <w:rsid w:val="00ED1698"/>
    <w:rsid w:val="00ED534C"/>
    <w:rsid w:val="00ED5C67"/>
    <w:rsid w:val="00EE5D1A"/>
    <w:rsid w:val="00EF182E"/>
    <w:rsid w:val="00EF3FF9"/>
    <w:rsid w:val="00EF4264"/>
    <w:rsid w:val="00F0127C"/>
    <w:rsid w:val="00F03F48"/>
    <w:rsid w:val="00F0521E"/>
    <w:rsid w:val="00F10F0C"/>
    <w:rsid w:val="00F126B5"/>
    <w:rsid w:val="00F1579F"/>
    <w:rsid w:val="00F15871"/>
    <w:rsid w:val="00F165D9"/>
    <w:rsid w:val="00F24091"/>
    <w:rsid w:val="00F2468E"/>
    <w:rsid w:val="00F25379"/>
    <w:rsid w:val="00F255E5"/>
    <w:rsid w:val="00F27B8B"/>
    <w:rsid w:val="00F31240"/>
    <w:rsid w:val="00F31608"/>
    <w:rsid w:val="00F32DCE"/>
    <w:rsid w:val="00F37438"/>
    <w:rsid w:val="00F40257"/>
    <w:rsid w:val="00F40846"/>
    <w:rsid w:val="00F44C6C"/>
    <w:rsid w:val="00F45E20"/>
    <w:rsid w:val="00F47380"/>
    <w:rsid w:val="00F50EFB"/>
    <w:rsid w:val="00F62C7E"/>
    <w:rsid w:val="00F67901"/>
    <w:rsid w:val="00F714C2"/>
    <w:rsid w:val="00F75887"/>
    <w:rsid w:val="00F80A22"/>
    <w:rsid w:val="00F80A85"/>
    <w:rsid w:val="00F839AD"/>
    <w:rsid w:val="00F853F0"/>
    <w:rsid w:val="00F86E0C"/>
    <w:rsid w:val="00F92606"/>
    <w:rsid w:val="00F95191"/>
    <w:rsid w:val="00F95A33"/>
    <w:rsid w:val="00F96277"/>
    <w:rsid w:val="00F97079"/>
    <w:rsid w:val="00FA2F3A"/>
    <w:rsid w:val="00FA430F"/>
    <w:rsid w:val="00FA4BAF"/>
    <w:rsid w:val="00FA52B0"/>
    <w:rsid w:val="00FB0748"/>
    <w:rsid w:val="00FB0931"/>
    <w:rsid w:val="00FB0A86"/>
    <w:rsid w:val="00FB0DB4"/>
    <w:rsid w:val="00FB191D"/>
    <w:rsid w:val="00FB437C"/>
    <w:rsid w:val="00FB5670"/>
    <w:rsid w:val="00FC141E"/>
    <w:rsid w:val="00FC72A3"/>
    <w:rsid w:val="00FD1EA1"/>
    <w:rsid w:val="00FD46C8"/>
    <w:rsid w:val="00FD4BAF"/>
    <w:rsid w:val="00FD6620"/>
    <w:rsid w:val="00FE1636"/>
    <w:rsid w:val="00FE351D"/>
    <w:rsid w:val="00FE4C53"/>
    <w:rsid w:val="00FE6295"/>
    <w:rsid w:val="00FE69F7"/>
    <w:rsid w:val="00FF28B2"/>
    <w:rsid w:val="00FF2B29"/>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444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444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503">
      <w:bodyDiv w:val="1"/>
      <w:marLeft w:val="0"/>
      <w:marRight w:val="0"/>
      <w:marTop w:val="0"/>
      <w:marBottom w:val="0"/>
      <w:divBdr>
        <w:top w:val="none" w:sz="0" w:space="0" w:color="auto"/>
        <w:left w:val="none" w:sz="0" w:space="0" w:color="auto"/>
        <w:bottom w:val="none" w:sz="0" w:space="0" w:color="auto"/>
        <w:right w:val="none" w:sz="0" w:space="0" w:color="auto"/>
      </w:divBdr>
    </w:div>
    <w:div w:id="581644852">
      <w:bodyDiv w:val="1"/>
      <w:marLeft w:val="120"/>
      <w:marRight w:val="120"/>
      <w:marTop w:val="45"/>
      <w:marBottom w:val="45"/>
      <w:divBdr>
        <w:top w:val="none" w:sz="0" w:space="0" w:color="auto"/>
        <w:left w:val="none" w:sz="0" w:space="0" w:color="auto"/>
        <w:bottom w:val="none" w:sz="0" w:space="0" w:color="auto"/>
        <w:right w:val="none" w:sz="0" w:space="0" w:color="auto"/>
      </w:divBdr>
      <w:divsChild>
        <w:div w:id="93290366">
          <w:marLeft w:val="0"/>
          <w:marRight w:val="0"/>
          <w:marTop w:val="0"/>
          <w:marBottom w:val="0"/>
          <w:divBdr>
            <w:top w:val="none" w:sz="0" w:space="0" w:color="auto"/>
            <w:left w:val="none" w:sz="0" w:space="0" w:color="auto"/>
            <w:bottom w:val="none" w:sz="0" w:space="0" w:color="auto"/>
            <w:right w:val="none" w:sz="0" w:space="0" w:color="auto"/>
          </w:divBdr>
          <w:divsChild>
            <w:div w:id="898982135">
              <w:marLeft w:val="0"/>
              <w:marRight w:val="0"/>
              <w:marTop w:val="0"/>
              <w:marBottom w:val="0"/>
              <w:divBdr>
                <w:top w:val="none" w:sz="0" w:space="0" w:color="auto"/>
                <w:left w:val="none" w:sz="0" w:space="0" w:color="auto"/>
                <w:bottom w:val="none" w:sz="0" w:space="0" w:color="auto"/>
                <w:right w:val="none" w:sz="0" w:space="0" w:color="auto"/>
              </w:divBdr>
              <w:divsChild>
                <w:div w:id="1791166182">
                  <w:marLeft w:val="240"/>
                  <w:marRight w:val="240"/>
                  <w:marTop w:val="0"/>
                  <w:marBottom w:val="0"/>
                  <w:divBdr>
                    <w:top w:val="none" w:sz="0" w:space="0" w:color="auto"/>
                    <w:left w:val="none" w:sz="0" w:space="0" w:color="auto"/>
                    <w:bottom w:val="none" w:sz="0" w:space="0" w:color="auto"/>
                    <w:right w:val="none" w:sz="0" w:space="0" w:color="auto"/>
                  </w:divBdr>
                  <w:divsChild>
                    <w:div w:id="1553496829">
                      <w:marLeft w:val="0"/>
                      <w:marRight w:val="0"/>
                      <w:marTop w:val="0"/>
                      <w:marBottom w:val="0"/>
                      <w:divBdr>
                        <w:top w:val="none" w:sz="0" w:space="0" w:color="auto"/>
                        <w:left w:val="none" w:sz="0" w:space="0" w:color="auto"/>
                        <w:bottom w:val="none" w:sz="0" w:space="0" w:color="auto"/>
                        <w:right w:val="none" w:sz="0" w:space="0" w:color="auto"/>
                      </w:divBdr>
                      <w:divsChild>
                        <w:div w:id="1855075929">
                          <w:marLeft w:val="0"/>
                          <w:marRight w:val="0"/>
                          <w:marTop w:val="0"/>
                          <w:marBottom w:val="0"/>
                          <w:divBdr>
                            <w:top w:val="none" w:sz="0" w:space="0" w:color="auto"/>
                            <w:left w:val="none" w:sz="0" w:space="0" w:color="auto"/>
                            <w:bottom w:val="none" w:sz="0" w:space="0" w:color="auto"/>
                            <w:right w:val="none" w:sz="0" w:space="0" w:color="auto"/>
                          </w:divBdr>
                        </w:div>
                        <w:div w:id="211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94360">
      <w:bodyDiv w:val="1"/>
      <w:marLeft w:val="0"/>
      <w:marRight w:val="0"/>
      <w:marTop w:val="0"/>
      <w:marBottom w:val="0"/>
      <w:divBdr>
        <w:top w:val="none" w:sz="0" w:space="0" w:color="auto"/>
        <w:left w:val="none" w:sz="0" w:space="0" w:color="auto"/>
        <w:bottom w:val="none" w:sz="0" w:space="0" w:color="auto"/>
        <w:right w:val="none" w:sz="0" w:space="0" w:color="auto"/>
      </w:divBdr>
    </w:div>
    <w:div w:id="864056691">
      <w:bodyDiv w:val="1"/>
      <w:marLeft w:val="0"/>
      <w:marRight w:val="0"/>
      <w:marTop w:val="0"/>
      <w:marBottom w:val="0"/>
      <w:divBdr>
        <w:top w:val="none" w:sz="0" w:space="0" w:color="auto"/>
        <w:left w:val="none" w:sz="0" w:space="0" w:color="auto"/>
        <w:bottom w:val="none" w:sz="0" w:space="0" w:color="auto"/>
        <w:right w:val="none" w:sz="0" w:space="0" w:color="auto"/>
      </w:divBdr>
      <w:divsChild>
        <w:div w:id="621378477">
          <w:marLeft w:val="1354"/>
          <w:marRight w:val="0"/>
          <w:marTop w:val="86"/>
          <w:marBottom w:val="0"/>
          <w:divBdr>
            <w:top w:val="none" w:sz="0" w:space="0" w:color="auto"/>
            <w:left w:val="none" w:sz="0" w:space="0" w:color="auto"/>
            <w:bottom w:val="none" w:sz="0" w:space="0" w:color="auto"/>
            <w:right w:val="none" w:sz="0" w:space="0" w:color="auto"/>
          </w:divBdr>
        </w:div>
        <w:div w:id="979381036">
          <w:marLeft w:val="1354"/>
          <w:marRight w:val="0"/>
          <w:marTop w:val="86"/>
          <w:marBottom w:val="0"/>
          <w:divBdr>
            <w:top w:val="none" w:sz="0" w:space="0" w:color="auto"/>
            <w:left w:val="none" w:sz="0" w:space="0" w:color="auto"/>
            <w:bottom w:val="none" w:sz="0" w:space="0" w:color="auto"/>
            <w:right w:val="none" w:sz="0" w:space="0" w:color="auto"/>
          </w:divBdr>
        </w:div>
        <w:div w:id="1055474080">
          <w:marLeft w:val="1354"/>
          <w:marRight w:val="0"/>
          <w:marTop w:val="86"/>
          <w:marBottom w:val="0"/>
          <w:divBdr>
            <w:top w:val="none" w:sz="0" w:space="0" w:color="auto"/>
            <w:left w:val="none" w:sz="0" w:space="0" w:color="auto"/>
            <w:bottom w:val="none" w:sz="0" w:space="0" w:color="auto"/>
            <w:right w:val="none" w:sz="0" w:space="0" w:color="auto"/>
          </w:divBdr>
        </w:div>
      </w:divsChild>
    </w:div>
    <w:div w:id="960190906">
      <w:bodyDiv w:val="1"/>
      <w:marLeft w:val="0"/>
      <w:marRight w:val="0"/>
      <w:marTop w:val="0"/>
      <w:marBottom w:val="0"/>
      <w:divBdr>
        <w:top w:val="none" w:sz="0" w:space="0" w:color="auto"/>
        <w:left w:val="none" w:sz="0" w:space="0" w:color="auto"/>
        <w:bottom w:val="none" w:sz="0" w:space="0" w:color="auto"/>
        <w:right w:val="none" w:sz="0" w:space="0" w:color="auto"/>
      </w:divBdr>
    </w:div>
    <w:div w:id="1019087243">
      <w:bodyDiv w:val="1"/>
      <w:marLeft w:val="0"/>
      <w:marRight w:val="0"/>
      <w:marTop w:val="0"/>
      <w:marBottom w:val="0"/>
      <w:divBdr>
        <w:top w:val="none" w:sz="0" w:space="0" w:color="auto"/>
        <w:left w:val="none" w:sz="0" w:space="0" w:color="auto"/>
        <w:bottom w:val="none" w:sz="0" w:space="0" w:color="auto"/>
        <w:right w:val="none" w:sz="0" w:space="0" w:color="auto"/>
      </w:divBdr>
      <w:divsChild>
        <w:div w:id="1735203772">
          <w:marLeft w:val="720"/>
          <w:marRight w:val="0"/>
          <w:marTop w:val="115"/>
          <w:marBottom w:val="0"/>
          <w:divBdr>
            <w:top w:val="none" w:sz="0" w:space="0" w:color="auto"/>
            <w:left w:val="none" w:sz="0" w:space="0" w:color="auto"/>
            <w:bottom w:val="none" w:sz="0" w:space="0" w:color="auto"/>
            <w:right w:val="none" w:sz="0" w:space="0" w:color="auto"/>
          </w:divBdr>
        </w:div>
        <w:div w:id="70740424">
          <w:marLeft w:val="1354"/>
          <w:marRight w:val="0"/>
          <w:marTop w:val="86"/>
          <w:marBottom w:val="0"/>
          <w:divBdr>
            <w:top w:val="none" w:sz="0" w:space="0" w:color="auto"/>
            <w:left w:val="none" w:sz="0" w:space="0" w:color="auto"/>
            <w:bottom w:val="none" w:sz="0" w:space="0" w:color="auto"/>
            <w:right w:val="none" w:sz="0" w:space="0" w:color="auto"/>
          </w:divBdr>
        </w:div>
        <w:div w:id="960767893">
          <w:marLeft w:val="1354"/>
          <w:marRight w:val="0"/>
          <w:marTop w:val="86"/>
          <w:marBottom w:val="0"/>
          <w:divBdr>
            <w:top w:val="none" w:sz="0" w:space="0" w:color="auto"/>
            <w:left w:val="none" w:sz="0" w:space="0" w:color="auto"/>
            <w:bottom w:val="none" w:sz="0" w:space="0" w:color="auto"/>
            <w:right w:val="none" w:sz="0" w:space="0" w:color="auto"/>
          </w:divBdr>
        </w:div>
        <w:div w:id="68312315">
          <w:marLeft w:val="1354"/>
          <w:marRight w:val="0"/>
          <w:marTop w:val="86"/>
          <w:marBottom w:val="0"/>
          <w:divBdr>
            <w:top w:val="none" w:sz="0" w:space="0" w:color="auto"/>
            <w:left w:val="none" w:sz="0" w:space="0" w:color="auto"/>
            <w:bottom w:val="none" w:sz="0" w:space="0" w:color="auto"/>
            <w:right w:val="none" w:sz="0" w:space="0" w:color="auto"/>
          </w:divBdr>
        </w:div>
      </w:divsChild>
    </w:div>
    <w:div w:id="1157112264">
      <w:bodyDiv w:val="1"/>
      <w:marLeft w:val="0"/>
      <w:marRight w:val="0"/>
      <w:marTop w:val="0"/>
      <w:marBottom w:val="0"/>
      <w:divBdr>
        <w:top w:val="none" w:sz="0" w:space="0" w:color="auto"/>
        <w:left w:val="none" w:sz="0" w:space="0" w:color="auto"/>
        <w:bottom w:val="none" w:sz="0" w:space="0" w:color="auto"/>
        <w:right w:val="none" w:sz="0" w:space="0" w:color="auto"/>
      </w:divBdr>
    </w:div>
    <w:div w:id="1656716508">
      <w:bodyDiv w:val="1"/>
      <w:marLeft w:val="0"/>
      <w:marRight w:val="0"/>
      <w:marTop w:val="0"/>
      <w:marBottom w:val="0"/>
      <w:divBdr>
        <w:top w:val="none" w:sz="0" w:space="0" w:color="auto"/>
        <w:left w:val="none" w:sz="0" w:space="0" w:color="auto"/>
        <w:bottom w:val="none" w:sz="0" w:space="0" w:color="auto"/>
        <w:right w:val="none" w:sz="0" w:space="0" w:color="auto"/>
      </w:divBdr>
    </w:div>
    <w:div w:id="1722825191">
      <w:bodyDiv w:val="1"/>
      <w:marLeft w:val="0"/>
      <w:marRight w:val="0"/>
      <w:marTop w:val="0"/>
      <w:marBottom w:val="0"/>
      <w:divBdr>
        <w:top w:val="none" w:sz="0" w:space="0" w:color="auto"/>
        <w:left w:val="none" w:sz="0" w:space="0" w:color="auto"/>
        <w:bottom w:val="none" w:sz="0" w:space="0" w:color="auto"/>
        <w:right w:val="none" w:sz="0" w:space="0" w:color="auto"/>
      </w:divBdr>
      <w:divsChild>
        <w:div w:id="2084377957">
          <w:marLeft w:val="1354"/>
          <w:marRight w:val="0"/>
          <w:marTop w:val="86"/>
          <w:marBottom w:val="0"/>
          <w:divBdr>
            <w:top w:val="none" w:sz="0" w:space="0" w:color="auto"/>
            <w:left w:val="none" w:sz="0" w:space="0" w:color="auto"/>
            <w:bottom w:val="none" w:sz="0" w:space="0" w:color="auto"/>
            <w:right w:val="none" w:sz="0" w:space="0" w:color="auto"/>
          </w:divBdr>
        </w:div>
        <w:div w:id="1438479789">
          <w:marLeft w:val="1354"/>
          <w:marRight w:val="0"/>
          <w:marTop w:val="86"/>
          <w:marBottom w:val="0"/>
          <w:divBdr>
            <w:top w:val="none" w:sz="0" w:space="0" w:color="auto"/>
            <w:left w:val="none" w:sz="0" w:space="0" w:color="auto"/>
            <w:bottom w:val="none" w:sz="0" w:space="0" w:color="auto"/>
            <w:right w:val="none" w:sz="0" w:space="0" w:color="auto"/>
          </w:divBdr>
        </w:div>
        <w:div w:id="650596861">
          <w:marLeft w:val="1354"/>
          <w:marRight w:val="0"/>
          <w:marTop w:val="86"/>
          <w:marBottom w:val="0"/>
          <w:divBdr>
            <w:top w:val="none" w:sz="0" w:space="0" w:color="auto"/>
            <w:left w:val="none" w:sz="0" w:space="0" w:color="auto"/>
            <w:bottom w:val="none" w:sz="0" w:space="0" w:color="auto"/>
            <w:right w:val="none" w:sz="0" w:space="0" w:color="auto"/>
          </w:divBdr>
        </w:div>
      </w:divsChild>
    </w:div>
    <w:div w:id="1914584797">
      <w:bodyDiv w:val="1"/>
      <w:marLeft w:val="0"/>
      <w:marRight w:val="0"/>
      <w:marTop w:val="0"/>
      <w:marBottom w:val="0"/>
      <w:divBdr>
        <w:top w:val="none" w:sz="0" w:space="0" w:color="auto"/>
        <w:left w:val="none" w:sz="0" w:space="0" w:color="auto"/>
        <w:bottom w:val="none" w:sz="0" w:space="0" w:color="auto"/>
        <w:right w:val="none" w:sz="0" w:space="0" w:color="auto"/>
      </w:divBdr>
    </w:div>
    <w:div w:id="19221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blogs.technet.com/windowsintun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technet.microsoft.com/windows/intun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microsoft.com/download/en/details.aspx?id=26705" TargetMode="External"/><Relationship Id="rId29" Type="http://schemas.openxmlformats.org/officeDocument/2006/relationships/hyperlink" Target="http://technet.microsoft.com/en-us/evalcenter/cc442495.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onlinehelp.microsoft.com/en-us/windowsintune/hh127729.aspx"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www.microsoft.com/windows/windowsintune/pc-management-how-to-try-and-buy.aspx" TargetMode="External"/><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hyperlink" Target="http://www.windowsintune.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microsoft.com/download/en/details.aspx?id=26705" TargetMode="External"/><Relationship Id="rId30" Type="http://schemas.openxmlformats.org/officeDocument/2006/relationships/hyperlink" Target="http://go.microsoft.com/fwlink/?LinkId=180725" TargetMode="External"/><Relationship Id="rId35" Type="http://schemas.openxmlformats.org/officeDocument/2006/relationships/hyperlink" Target="http://www.microsoft.com/windows/windowsintune/windowsintune-faq.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3D1DAFFC8944EA0F425830BAAD1ED" ma:contentTypeVersion="0" ma:contentTypeDescription="Create a new document." ma:contentTypeScope="" ma:versionID="d3d3dec31d82b4f922d3709d004376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E7CCA-03E5-4F14-9CA7-F77161057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59EE8F-1B98-4177-B2EA-1BCB14B77B92}">
  <ds:schemaRefs>
    <ds:schemaRef ds:uri="http://schemas.microsoft.com/sharepoint/v3/contenttype/forms"/>
  </ds:schemaRefs>
</ds:datastoreItem>
</file>

<file path=customXml/itemProps3.xml><?xml version="1.0" encoding="utf-8"?>
<ds:datastoreItem xmlns:ds="http://schemas.openxmlformats.org/officeDocument/2006/customXml" ds:itemID="{1EF4A0B9-D307-465D-8781-49CF1C26A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2011-08-08T22:58:00Z</dcterms:created>
  <dcterms:modified xsi:type="dcterms:W3CDTF">2011-09-26T20:25:00Z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0x0101006463D1DAFFC8944EA0F425830BAAD1ED</vt:lpwstr>
  </property>
</Properties>
</file>