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08" w:rsidRDefault="00113F08" w:rsidP="00ED1646">
      <w:pPr>
        <w:rPr>
          <w:b/>
          <w:sz w:val="36"/>
        </w:rPr>
      </w:pPr>
      <w:r>
        <w:rPr>
          <w:b/>
          <w:noProof/>
          <w:sz w:val="36"/>
          <w:lang w:val="en-CA" w:eastAsia="en-CA"/>
        </w:rPr>
        <w:drawing>
          <wp:inline distT="0" distB="0" distL="0" distR="0" wp14:anchorId="1646F901" wp14:editId="1646F902">
            <wp:extent cx="5324475" cy="609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Intune_h_rgb.png"/>
                    <pic:cNvPicPr/>
                  </pic:nvPicPr>
                  <pic:blipFill>
                    <a:blip r:embed="rId12">
                      <a:extLst>
                        <a:ext uri="{28A0092B-C50C-407E-A947-70E740481C1C}">
                          <a14:useLocalDpi xmlns:a14="http://schemas.microsoft.com/office/drawing/2010/main" val="0"/>
                        </a:ext>
                      </a:extLst>
                    </a:blip>
                    <a:stretch>
                      <a:fillRect/>
                    </a:stretch>
                  </pic:blipFill>
                  <pic:spPr>
                    <a:xfrm>
                      <a:off x="0" y="0"/>
                      <a:ext cx="5324475" cy="609600"/>
                    </a:xfrm>
                    <a:prstGeom prst="rect">
                      <a:avLst/>
                    </a:prstGeom>
                  </pic:spPr>
                </pic:pic>
              </a:graphicData>
            </a:graphic>
          </wp:inline>
        </w:drawing>
      </w:r>
    </w:p>
    <w:p w:rsidR="009A7AD2" w:rsidRPr="00ED1646" w:rsidRDefault="009A7AD2" w:rsidP="009A7AD2">
      <w:pPr>
        <w:rPr>
          <w:b/>
          <w:sz w:val="36"/>
        </w:rPr>
      </w:pPr>
      <w:r w:rsidRPr="00B642B7">
        <w:rPr>
          <w:b/>
          <w:sz w:val="34"/>
          <w:szCs w:val="34"/>
        </w:rPr>
        <w:t>Getting Started Guide: Part One</w:t>
      </w:r>
      <w:r>
        <w:rPr>
          <w:b/>
          <w:sz w:val="36"/>
        </w:rPr>
        <w:t xml:space="preserve"> </w:t>
      </w:r>
      <w:r w:rsidRPr="00B642B7">
        <w:rPr>
          <w:i/>
          <w:sz w:val="26"/>
          <w:szCs w:val="26"/>
        </w:rPr>
        <w:t xml:space="preserve">Configure </w:t>
      </w:r>
      <w:r>
        <w:rPr>
          <w:i/>
          <w:sz w:val="26"/>
          <w:szCs w:val="26"/>
        </w:rPr>
        <w:t xml:space="preserve">your </w:t>
      </w:r>
      <w:r w:rsidRPr="00B642B7">
        <w:rPr>
          <w:i/>
          <w:sz w:val="26"/>
          <w:szCs w:val="26"/>
        </w:rPr>
        <w:t xml:space="preserve">Windows Intune </w:t>
      </w:r>
      <w:r>
        <w:rPr>
          <w:i/>
          <w:sz w:val="26"/>
          <w:szCs w:val="26"/>
        </w:rPr>
        <w:t>environment</w:t>
      </w:r>
    </w:p>
    <w:sdt>
      <w:sdtPr>
        <w:rPr>
          <w:rFonts w:asciiTheme="minorHAnsi" w:eastAsiaTheme="minorHAnsi" w:hAnsiTheme="minorHAnsi" w:cstheme="minorBidi"/>
          <w:b w:val="0"/>
          <w:bCs w:val="0"/>
          <w:color w:val="auto"/>
          <w:sz w:val="22"/>
          <w:szCs w:val="22"/>
        </w:rPr>
        <w:id w:val="555291394"/>
        <w:docPartObj>
          <w:docPartGallery w:val="Table of Contents"/>
          <w:docPartUnique/>
        </w:docPartObj>
      </w:sdtPr>
      <w:sdtEndPr>
        <w:rPr>
          <w:rFonts w:eastAsiaTheme="minorEastAsia"/>
          <w:noProof/>
        </w:rPr>
      </w:sdtEndPr>
      <w:sdtContent>
        <w:p w:rsidR="00ED1646" w:rsidRDefault="00ED1646">
          <w:pPr>
            <w:pStyle w:val="TOCHeading"/>
          </w:pPr>
          <w:r>
            <w:t>Contents</w:t>
          </w:r>
        </w:p>
        <w:p w:rsidR="00A31108" w:rsidRDefault="00ED1646">
          <w:pPr>
            <w:pStyle w:val="TOC1"/>
            <w:tabs>
              <w:tab w:val="right" w:leader="dot" w:pos="9350"/>
            </w:tabs>
            <w:rPr>
              <w:noProof/>
            </w:rPr>
          </w:pPr>
          <w:r>
            <w:fldChar w:fldCharType="begin"/>
          </w:r>
          <w:r>
            <w:instrText xml:space="preserve"> TOC \o "1-3" \h \z \u </w:instrText>
          </w:r>
          <w:r>
            <w:fldChar w:fldCharType="separate"/>
          </w:r>
          <w:hyperlink w:anchor="_Toc300148826" w:history="1">
            <w:r w:rsidR="00A31108" w:rsidRPr="00676937">
              <w:rPr>
                <w:rStyle w:val="Hyperlink"/>
                <w:noProof/>
              </w:rPr>
              <w:t>Welcome to the Windows Intune Getting Started Series</w:t>
            </w:r>
            <w:r w:rsidR="00A31108">
              <w:rPr>
                <w:noProof/>
                <w:webHidden/>
              </w:rPr>
              <w:tab/>
            </w:r>
            <w:r w:rsidR="00A31108">
              <w:rPr>
                <w:noProof/>
                <w:webHidden/>
              </w:rPr>
              <w:fldChar w:fldCharType="begin"/>
            </w:r>
            <w:r w:rsidR="00A31108">
              <w:rPr>
                <w:noProof/>
                <w:webHidden/>
              </w:rPr>
              <w:instrText xml:space="preserve"> PAGEREF _Toc300148826 \h </w:instrText>
            </w:r>
            <w:r w:rsidR="00A31108">
              <w:rPr>
                <w:noProof/>
                <w:webHidden/>
              </w:rPr>
            </w:r>
            <w:r w:rsidR="00A31108">
              <w:rPr>
                <w:noProof/>
                <w:webHidden/>
              </w:rPr>
              <w:fldChar w:fldCharType="separate"/>
            </w:r>
            <w:r w:rsidR="00A31108">
              <w:rPr>
                <w:noProof/>
                <w:webHidden/>
              </w:rPr>
              <w:t>2</w:t>
            </w:r>
            <w:r w:rsidR="00A31108">
              <w:rPr>
                <w:noProof/>
                <w:webHidden/>
              </w:rPr>
              <w:fldChar w:fldCharType="end"/>
            </w:r>
          </w:hyperlink>
        </w:p>
        <w:p w:rsidR="00A31108" w:rsidRDefault="00A31108">
          <w:pPr>
            <w:pStyle w:val="TOC1"/>
            <w:tabs>
              <w:tab w:val="right" w:leader="dot" w:pos="9350"/>
            </w:tabs>
            <w:rPr>
              <w:noProof/>
            </w:rPr>
          </w:pPr>
          <w:hyperlink w:anchor="_Toc300148827" w:history="1">
            <w:r w:rsidRPr="00676937">
              <w:rPr>
                <w:rStyle w:val="Hyperlink"/>
                <w:noProof/>
              </w:rPr>
              <w:t>Setup</w:t>
            </w:r>
            <w:r>
              <w:rPr>
                <w:noProof/>
                <w:webHidden/>
              </w:rPr>
              <w:tab/>
            </w:r>
            <w:r>
              <w:rPr>
                <w:noProof/>
                <w:webHidden/>
              </w:rPr>
              <w:fldChar w:fldCharType="begin"/>
            </w:r>
            <w:r>
              <w:rPr>
                <w:noProof/>
                <w:webHidden/>
              </w:rPr>
              <w:instrText xml:space="preserve"> PAGEREF _Toc300148827 \h </w:instrText>
            </w:r>
            <w:r>
              <w:rPr>
                <w:noProof/>
                <w:webHidden/>
              </w:rPr>
            </w:r>
            <w:r>
              <w:rPr>
                <w:noProof/>
                <w:webHidden/>
              </w:rPr>
              <w:fldChar w:fldCharType="separate"/>
            </w:r>
            <w:r>
              <w:rPr>
                <w:noProof/>
                <w:webHidden/>
              </w:rPr>
              <w:t>2</w:t>
            </w:r>
            <w:r>
              <w:rPr>
                <w:noProof/>
                <w:webHidden/>
              </w:rPr>
              <w:fldChar w:fldCharType="end"/>
            </w:r>
          </w:hyperlink>
        </w:p>
        <w:p w:rsidR="00A31108" w:rsidRDefault="00A31108">
          <w:pPr>
            <w:pStyle w:val="TOC1"/>
            <w:tabs>
              <w:tab w:val="right" w:leader="dot" w:pos="9350"/>
            </w:tabs>
            <w:rPr>
              <w:noProof/>
            </w:rPr>
          </w:pPr>
          <w:hyperlink w:anchor="_Toc300148828" w:history="1">
            <w:r w:rsidRPr="00676937">
              <w:rPr>
                <w:rStyle w:val="Hyperlink"/>
                <w:noProof/>
              </w:rPr>
              <w:t>Getting Started with the Administration Console</w:t>
            </w:r>
            <w:r>
              <w:rPr>
                <w:noProof/>
                <w:webHidden/>
              </w:rPr>
              <w:tab/>
            </w:r>
            <w:r>
              <w:rPr>
                <w:noProof/>
                <w:webHidden/>
              </w:rPr>
              <w:fldChar w:fldCharType="begin"/>
            </w:r>
            <w:r>
              <w:rPr>
                <w:noProof/>
                <w:webHidden/>
              </w:rPr>
              <w:instrText xml:space="preserve"> PAGEREF _Toc300148828 \h </w:instrText>
            </w:r>
            <w:r>
              <w:rPr>
                <w:noProof/>
                <w:webHidden/>
              </w:rPr>
            </w:r>
            <w:r>
              <w:rPr>
                <w:noProof/>
                <w:webHidden/>
              </w:rPr>
              <w:fldChar w:fldCharType="separate"/>
            </w:r>
            <w:r>
              <w:rPr>
                <w:noProof/>
                <w:webHidden/>
              </w:rPr>
              <w:t>2</w:t>
            </w:r>
            <w:r>
              <w:rPr>
                <w:noProof/>
                <w:webHidden/>
              </w:rPr>
              <w:fldChar w:fldCharType="end"/>
            </w:r>
          </w:hyperlink>
        </w:p>
        <w:p w:rsidR="00A31108" w:rsidRDefault="00A31108">
          <w:pPr>
            <w:pStyle w:val="TOC1"/>
            <w:tabs>
              <w:tab w:val="right" w:leader="dot" w:pos="9350"/>
            </w:tabs>
            <w:rPr>
              <w:noProof/>
            </w:rPr>
          </w:pPr>
          <w:hyperlink w:anchor="_Toc300148829" w:history="1">
            <w:r w:rsidRPr="00676937">
              <w:rPr>
                <w:rStyle w:val="Hyperlink"/>
                <w:noProof/>
              </w:rPr>
              <w:t>Adding Administrators</w:t>
            </w:r>
            <w:r>
              <w:rPr>
                <w:noProof/>
                <w:webHidden/>
              </w:rPr>
              <w:tab/>
            </w:r>
            <w:r>
              <w:rPr>
                <w:noProof/>
                <w:webHidden/>
              </w:rPr>
              <w:fldChar w:fldCharType="begin"/>
            </w:r>
            <w:r>
              <w:rPr>
                <w:noProof/>
                <w:webHidden/>
              </w:rPr>
              <w:instrText xml:space="preserve"> PAGEREF _Toc300148829 \h </w:instrText>
            </w:r>
            <w:r>
              <w:rPr>
                <w:noProof/>
                <w:webHidden/>
              </w:rPr>
            </w:r>
            <w:r>
              <w:rPr>
                <w:noProof/>
                <w:webHidden/>
              </w:rPr>
              <w:fldChar w:fldCharType="separate"/>
            </w:r>
            <w:r>
              <w:rPr>
                <w:noProof/>
                <w:webHidden/>
              </w:rPr>
              <w:t>4</w:t>
            </w:r>
            <w:r>
              <w:rPr>
                <w:noProof/>
                <w:webHidden/>
              </w:rPr>
              <w:fldChar w:fldCharType="end"/>
            </w:r>
          </w:hyperlink>
        </w:p>
        <w:p w:rsidR="00A31108" w:rsidRDefault="00A31108">
          <w:pPr>
            <w:pStyle w:val="TOC1"/>
            <w:tabs>
              <w:tab w:val="right" w:leader="dot" w:pos="9350"/>
            </w:tabs>
            <w:rPr>
              <w:noProof/>
            </w:rPr>
          </w:pPr>
          <w:hyperlink w:anchor="_Toc300148830" w:history="1">
            <w:r w:rsidRPr="00676937">
              <w:rPr>
                <w:rStyle w:val="Hyperlink"/>
                <w:noProof/>
              </w:rPr>
              <w:t>Setting Your Default Policies</w:t>
            </w:r>
            <w:r>
              <w:rPr>
                <w:noProof/>
                <w:webHidden/>
              </w:rPr>
              <w:tab/>
            </w:r>
            <w:r>
              <w:rPr>
                <w:noProof/>
                <w:webHidden/>
              </w:rPr>
              <w:fldChar w:fldCharType="begin"/>
            </w:r>
            <w:r>
              <w:rPr>
                <w:noProof/>
                <w:webHidden/>
              </w:rPr>
              <w:instrText xml:space="preserve"> PAGEREF _Toc300148830 \h </w:instrText>
            </w:r>
            <w:r>
              <w:rPr>
                <w:noProof/>
                <w:webHidden/>
              </w:rPr>
            </w:r>
            <w:r>
              <w:rPr>
                <w:noProof/>
                <w:webHidden/>
              </w:rPr>
              <w:fldChar w:fldCharType="separate"/>
            </w:r>
            <w:r>
              <w:rPr>
                <w:noProof/>
                <w:webHidden/>
              </w:rPr>
              <w:t>5</w:t>
            </w:r>
            <w:r>
              <w:rPr>
                <w:noProof/>
                <w:webHidden/>
              </w:rPr>
              <w:fldChar w:fldCharType="end"/>
            </w:r>
          </w:hyperlink>
        </w:p>
        <w:p w:rsidR="00A31108" w:rsidRDefault="00A31108">
          <w:pPr>
            <w:pStyle w:val="TOC1"/>
            <w:tabs>
              <w:tab w:val="right" w:leader="dot" w:pos="9350"/>
            </w:tabs>
            <w:rPr>
              <w:noProof/>
            </w:rPr>
          </w:pPr>
          <w:hyperlink w:anchor="_Toc300148831" w:history="1">
            <w:r w:rsidRPr="00676937">
              <w:rPr>
                <w:rStyle w:val="Hyperlink"/>
                <w:noProof/>
              </w:rPr>
              <w:t>Summary</w:t>
            </w:r>
            <w:r>
              <w:rPr>
                <w:noProof/>
                <w:webHidden/>
              </w:rPr>
              <w:tab/>
            </w:r>
            <w:r>
              <w:rPr>
                <w:noProof/>
                <w:webHidden/>
              </w:rPr>
              <w:fldChar w:fldCharType="begin"/>
            </w:r>
            <w:r>
              <w:rPr>
                <w:noProof/>
                <w:webHidden/>
              </w:rPr>
              <w:instrText xml:space="preserve"> PAGEREF _Toc300148831 \h </w:instrText>
            </w:r>
            <w:r>
              <w:rPr>
                <w:noProof/>
                <w:webHidden/>
              </w:rPr>
            </w:r>
            <w:r>
              <w:rPr>
                <w:noProof/>
                <w:webHidden/>
              </w:rPr>
              <w:fldChar w:fldCharType="separate"/>
            </w:r>
            <w:r>
              <w:rPr>
                <w:noProof/>
                <w:webHidden/>
              </w:rPr>
              <w:t>7</w:t>
            </w:r>
            <w:r>
              <w:rPr>
                <w:noProof/>
                <w:webHidden/>
              </w:rPr>
              <w:fldChar w:fldCharType="end"/>
            </w:r>
          </w:hyperlink>
        </w:p>
        <w:p w:rsidR="00A31108" w:rsidRDefault="00A31108">
          <w:pPr>
            <w:pStyle w:val="TOC3"/>
            <w:tabs>
              <w:tab w:val="right" w:leader="dot" w:pos="9350"/>
            </w:tabs>
            <w:rPr>
              <w:noProof/>
            </w:rPr>
          </w:pPr>
          <w:hyperlink w:anchor="_Toc300148832" w:history="1">
            <w:r w:rsidRPr="00676937">
              <w:rPr>
                <w:rStyle w:val="Hyperlink"/>
                <w:noProof/>
              </w:rPr>
              <w:t>Additional Resources:</w:t>
            </w:r>
            <w:r>
              <w:rPr>
                <w:noProof/>
                <w:webHidden/>
              </w:rPr>
              <w:tab/>
            </w:r>
            <w:r>
              <w:rPr>
                <w:noProof/>
                <w:webHidden/>
              </w:rPr>
              <w:fldChar w:fldCharType="begin"/>
            </w:r>
            <w:r>
              <w:rPr>
                <w:noProof/>
                <w:webHidden/>
              </w:rPr>
              <w:instrText xml:space="preserve"> PAGEREF _Toc300148832 \h </w:instrText>
            </w:r>
            <w:r>
              <w:rPr>
                <w:noProof/>
                <w:webHidden/>
              </w:rPr>
            </w:r>
            <w:r>
              <w:rPr>
                <w:noProof/>
                <w:webHidden/>
              </w:rPr>
              <w:fldChar w:fldCharType="separate"/>
            </w:r>
            <w:r>
              <w:rPr>
                <w:noProof/>
                <w:webHidden/>
              </w:rPr>
              <w:t>7</w:t>
            </w:r>
            <w:r>
              <w:rPr>
                <w:noProof/>
                <w:webHidden/>
              </w:rPr>
              <w:fldChar w:fldCharType="end"/>
            </w:r>
          </w:hyperlink>
        </w:p>
        <w:p w:rsidR="00ED1646" w:rsidRDefault="00ED1646">
          <w:r>
            <w:rPr>
              <w:b/>
              <w:bCs/>
              <w:noProof/>
            </w:rPr>
            <w:fldChar w:fldCharType="end"/>
          </w:r>
        </w:p>
      </w:sdtContent>
    </w:sdt>
    <w:p w:rsidR="00ED1646" w:rsidRDefault="00ED1646">
      <w:r>
        <w:br w:type="page"/>
      </w:r>
    </w:p>
    <w:p w:rsidR="002646A3" w:rsidRDefault="002646A3" w:rsidP="004A2B72">
      <w:pPr>
        <w:pStyle w:val="Heading1"/>
        <w:rPr>
          <w:color w:val="FF0000"/>
        </w:rPr>
      </w:pPr>
      <w:bookmarkStart w:id="0" w:name="_Toc242170852"/>
    </w:p>
    <w:p w:rsidR="00143556" w:rsidRPr="0006089A" w:rsidRDefault="003C1BA8" w:rsidP="004A2B72">
      <w:pPr>
        <w:pStyle w:val="Heading1"/>
      </w:pPr>
      <w:bookmarkStart w:id="1" w:name="_Toc300148826"/>
      <w:bookmarkEnd w:id="0"/>
      <w:r w:rsidRPr="0006089A">
        <w:t>Welcome to the Windows Intune Getting Started Series</w:t>
      </w:r>
      <w:bookmarkEnd w:id="1"/>
    </w:p>
    <w:p w:rsidR="00713A73" w:rsidRPr="0006089A" w:rsidRDefault="006C66A6" w:rsidP="00713A73">
      <w:r w:rsidRPr="0006089A">
        <w:t xml:space="preserve">Learn how you can get the most out of Windows Intune </w:t>
      </w:r>
      <w:r w:rsidR="00AD7FF0" w:rsidRPr="0006089A">
        <w:t xml:space="preserve">with the Getting Started </w:t>
      </w:r>
      <w:r w:rsidRPr="0006089A">
        <w:t>Guide</w:t>
      </w:r>
      <w:r w:rsidR="00A51A80" w:rsidRPr="0006089A">
        <w:t xml:space="preserve"> series, a set of</w:t>
      </w:r>
      <w:r w:rsidR="008F38E4" w:rsidRPr="0006089A">
        <w:t xml:space="preserve"> </w:t>
      </w:r>
      <w:r w:rsidR="00A51A80" w:rsidRPr="0006089A">
        <w:t xml:space="preserve">tutorials </w:t>
      </w:r>
      <w:r w:rsidR="009A7AD2" w:rsidRPr="0006089A">
        <w:t xml:space="preserve">designed </w:t>
      </w:r>
      <w:r w:rsidR="00713A73" w:rsidRPr="0006089A">
        <w:t xml:space="preserve">to </w:t>
      </w:r>
      <w:r w:rsidRPr="0006089A">
        <w:t>help you set</w:t>
      </w:r>
      <w:r w:rsidR="00A51A80" w:rsidRPr="0006089A">
        <w:t xml:space="preserve"> </w:t>
      </w:r>
      <w:r w:rsidRPr="0006089A">
        <w:t xml:space="preserve">up your new Windows Intune environment and </w:t>
      </w:r>
      <w:r w:rsidR="00DD7D59" w:rsidRPr="0006089A">
        <w:t xml:space="preserve">explore </w:t>
      </w:r>
      <w:r w:rsidRPr="0006089A">
        <w:t xml:space="preserve">the main features of Windows Intune. </w:t>
      </w:r>
    </w:p>
    <w:p w:rsidR="008F38E4" w:rsidRPr="0006089A" w:rsidRDefault="00A51A80" w:rsidP="00071CD5">
      <w:r w:rsidRPr="0006089A">
        <w:t>In th</w:t>
      </w:r>
      <w:r w:rsidR="008F38E4" w:rsidRPr="0006089A">
        <w:t xml:space="preserve">is document, the first of </w:t>
      </w:r>
      <w:r w:rsidR="00DA3BFB" w:rsidRPr="0006089A">
        <w:t>three</w:t>
      </w:r>
      <w:r w:rsidR="008F38E4" w:rsidRPr="0006089A">
        <w:t xml:space="preserve"> tutorials</w:t>
      </w:r>
      <w:r w:rsidRPr="0006089A">
        <w:t xml:space="preserve">, we will help you set up your Windows Intune environment so that you can manage and secure </w:t>
      </w:r>
      <w:r w:rsidR="00DA3BFB" w:rsidRPr="0006089A">
        <w:t xml:space="preserve">enrolled PCs </w:t>
      </w:r>
      <w:r w:rsidRPr="0006089A">
        <w:t xml:space="preserve">through the web-based administration console. </w:t>
      </w:r>
      <w:r w:rsidR="008F38E4" w:rsidRPr="0006089A">
        <w:t xml:space="preserve">The second tutorial will help you </w:t>
      </w:r>
      <w:r w:rsidR="00DA3BFB" w:rsidRPr="0006089A">
        <w:t>install the client s</w:t>
      </w:r>
      <w:bookmarkStart w:id="2" w:name="_GoBack"/>
      <w:bookmarkEnd w:id="2"/>
      <w:r w:rsidR="00DA3BFB" w:rsidRPr="0006089A">
        <w:t>oftware on PCs you will manage</w:t>
      </w:r>
      <w:r w:rsidR="00071CD5" w:rsidRPr="0006089A">
        <w:t xml:space="preserve"> and configure groups to help organize the computers you have added to the service.</w:t>
      </w:r>
      <w:r w:rsidR="00DA3BFB" w:rsidRPr="0006089A">
        <w:t xml:space="preserve"> </w:t>
      </w:r>
      <w:r w:rsidR="003E0BF6" w:rsidRPr="0006089A">
        <w:t xml:space="preserve">In the final tutorial, you will </w:t>
      </w:r>
      <w:r w:rsidR="008F38E4" w:rsidRPr="0006089A">
        <w:t>learn how to assess the health of your computers and take action on a day-to-day basis</w:t>
      </w:r>
      <w:r w:rsidR="009A7AD2" w:rsidRPr="0006089A">
        <w:t>.</w:t>
      </w:r>
    </w:p>
    <w:p w:rsidR="00A51A80" w:rsidRPr="0006089A" w:rsidRDefault="00587EF2" w:rsidP="00713A73">
      <w:r>
        <w:t>To help in illustrating the guidelines and recommendations in this guide, we have created a number of demonstration environments throughout</w:t>
      </w:r>
      <w:r w:rsidR="008F38E4" w:rsidRPr="0006089A">
        <w:t xml:space="preserve"> </w:t>
      </w:r>
      <w:r>
        <w:t xml:space="preserve">the </w:t>
      </w:r>
      <w:r w:rsidR="006D0C55" w:rsidRPr="0006089A">
        <w:t>document;</w:t>
      </w:r>
      <w:r w:rsidR="008F38E4" w:rsidRPr="0006089A">
        <w:t xml:space="preserve"> you will see example screenshots taken from th</w:t>
      </w:r>
      <w:r>
        <w:t>e</w:t>
      </w:r>
      <w:r w:rsidR="008F38E4" w:rsidRPr="0006089A">
        <w:t>s</w:t>
      </w:r>
      <w:r>
        <w:t>e</w:t>
      </w:r>
      <w:r w:rsidR="008F38E4" w:rsidRPr="0006089A">
        <w:t xml:space="preserve"> environment</w:t>
      </w:r>
      <w:r>
        <w:t>s</w:t>
      </w:r>
      <w:r w:rsidR="008F38E4" w:rsidRPr="0006089A">
        <w:t xml:space="preserve"> to help illustrate how you can similarly configure your Windows Intune environment. Subsequently, you can take the steps we have documented to create and customize them to meet your own business needs.</w:t>
      </w:r>
    </w:p>
    <w:p w:rsidR="00927A27" w:rsidRPr="0006089A" w:rsidRDefault="00927A27" w:rsidP="00927A27">
      <w:pPr>
        <w:pStyle w:val="Heading1"/>
      </w:pPr>
      <w:bookmarkStart w:id="3" w:name="_Toc300148827"/>
      <w:r w:rsidRPr="0006089A">
        <w:t>Setup</w:t>
      </w:r>
      <w:bookmarkEnd w:id="3"/>
    </w:p>
    <w:p w:rsidR="00927A27" w:rsidRDefault="00AD7FF0" w:rsidP="00E65E50">
      <w:r>
        <w:br/>
      </w:r>
      <w:r w:rsidR="00927A27" w:rsidRPr="0006089A">
        <w:t xml:space="preserve">During the Windows Intune signup process, you </w:t>
      </w:r>
      <w:r w:rsidR="00927A27">
        <w:t xml:space="preserve">will be asked to provide a Windows Live ID and basic contact information to identify you as the owner of the subscription agreement. Once this information has been completed, </w:t>
      </w:r>
      <w:r w:rsidR="00BD7855">
        <w:t xml:space="preserve">an </w:t>
      </w:r>
      <w:r w:rsidR="00927A27">
        <w:t>email will be sent to the Live ID’s email address</w:t>
      </w:r>
      <w:r w:rsidR="00BD7855">
        <w:t xml:space="preserve"> confirming the account is active</w:t>
      </w:r>
      <w:r w:rsidR="00927A27">
        <w:t xml:space="preserve">. </w:t>
      </w:r>
      <w:r w:rsidR="00587EF2">
        <w:t xml:space="preserve">You can click on the link included in your email or simply browse to: </w:t>
      </w:r>
      <w:hyperlink r:id="rId13" w:history="1">
        <w:r w:rsidR="00587EF2">
          <w:rPr>
            <w:rStyle w:val="Hyperlink"/>
          </w:rPr>
          <w:t>manage.microsoft.com</w:t>
        </w:r>
      </w:hyperlink>
      <w:r w:rsidR="00927A27">
        <w:t xml:space="preserve">. </w:t>
      </w:r>
    </w:p>
    <w:p w:rsidR="00927A27" w:rsidRDefault="00E65E50" w:rsidP="00D754FA">
      <w:r>
        <w:t xml:space="preserve">Windows Intune requires no new network or server infrastructure and minimal </w:t>
      </w:r>
      <w:r w:rsidR="00BD7855">
        <w:t xml:space="preserve">PC </w:t>
      </w:r>
      <w:r w:rsidR="00FA4BAF">
        <w:t>hardware requirements</w:t>
      </w:r>
      <w:r>
        <w:t xml:space="preserve"> </w:t>
      </w:r>
      <w:r w:rsidR="00BD7855">
        <w:t>–</w:t>
      </w:r>
      <w:r>
        <w:t xml:space="preserve"> </w:t>
      </w:r>
      <w:r w:rsidR="00BD7855">
        <w:t xml:space="preserve">basically </w:t>
      </w:r>
      <w:r>
        <w:t xml:space="preserve">no more than those needed for the operating system itself. In order to </w:t>
      </w:r>
      <w:r w:rsidR="00BD7855">
        <w:t xml:space="preserve">manage PCs with </w:t>
      </w:r>
      <w:r>
        <w:t>Windows Intune, the client computers just need to have Internet access and the Windows Intune client software installed</w:t>
      </w:r>
      <w:r w:rsidR="00BD7855">
        <w:t xml:space="preserve"> on the PC. </w:t>
      </w:r>
      <w:r w:rsidR="00FA4BAF">
        <w:t>As an a</w:t>
      </w:r>
      <w:r>
        <w:t xml:space="preserve">dministrator of the service, you should also make sure the browser you will be using to manage Windows Intune has Silverlight </w:t>
      </w:r>
      <w:r w:rsidR="00196C94">
        <w:t>4</w:t>
      </w:r>
      <w:r>
        <w:t xml:space="preserve">.0, or later, installed. </w:t>
      </w:r>
    </w:p>
    <w:p w:rsidR="007A0E51" w:rsidRDefault="00FF2B29" w:rsidP="005C7927">
      <w:pPr>
        <w:pStyle w:val="Heading1"/>
      </w:pPr>
      <w:bookmarkStart w:id="4" w:name="_Toc300148828"/>
      <w:r>
        <w:t>Getting Started with the</w:t>
      </w:r>
      <w:r w:rsidR="007A0E51">
        <w:t xml:space="preserve"> </w:t>
      </w:r>
      <w:r w:rsidR="007A0E51" w:rsidRPr="0006089A">
        <w:t>Administration Console</w:t>
      </w:r>
      <w:bookmarkEnd w:id="4"/>
    </w:p>
    <w:p w:rsidR="00A02142" w:rsidRDefault="00DB689C" w:rsidP="007A0E51">
      <w:pPr>
        <w:rPr>
          <w:noProof/>
        </w:rPr>
      </w:pPr>
      <w:r>
        <w:rPr>
          <w:noProof/>
        </w:rPr>
        <w:t xml:space="preserve">When you </w:t>
      </w:r>
      <w:r w:rsidR="00A02142" w:rsidRPr="00DD4C8C">
        <w:rPr>
          <w:noProof/>
        </w:rPr>
        <w:t>logon to the service</w:t>
      </w:r>
      <w:r w:rsidR="002D1E33">
        <w:rPr>
          <w:noProof/>
        </w:rPr>
        <w:t>,</w:t>
      </w:r>
      <w:r w:rsidR="00A02142" w:rsidRPr="00DD4C8C">
        <w:rPr>
          <w:noProof/>
        </w:rPr>
        <w:t xml:space="preserve"> you </w:t>
      </w:r>
      <w:r>
        <w:rPr>
          <w:noProof/>
        </w:rPr>
        <w:t xml:space="preserve">are </w:t>
      </w:r>
      <w:r w:rsidR="00A02142" w:rsidRPr="00DD4C8C">
        <w:rPr>
          <w:noProof/>
        </w:rPr>
        <w:t>presented with the Windows Intune System Overview page</w:t>
      </w:r>
      <w:r>
        <w:rPr>
          <w:noProof/>
        </w:rPr>
        <w:t xml:space="preserve"> in</w:t>
      </w:r>
      <w:r w:rsidR="00645B70">
        <w:rPr>
          <w:noProof/>
        </w:rPr>
        <w:t xml:space="preserve"> the Windows Intune Administration console</w:t>
      </w:r>
      <w:r w:rsidR="001A126E">
        <w:rPr>
          <w:noProof/>
        </w:rPr>
        <w:t xml:space="preserve">; </w:t>
      </w:r>
      <w:r w:rsidR="00645B70">
        <w:rPr>
          <w:noProof/>
        </w:rPr>
        <w:t xml:space="preserve">this Silverlight application will provide you with rapid access to the management features of Windows Intune. The screen will look </w:t>
      </w:r>
      <w:r>
        <w:rPr>
          <w:noProof/>
        </w:rPr>
        <w:t>s</w:t>
      </w:r>
      <w:r w:rsidR="00BD7855">
        <w:rPr>
          <w:noProof/>
        </w:rPr>
        <w:t>imilar to that shown in Figure 1</w:t>
      </w:r>
      <w:r w:rsidR="00645B70">
        <w:rPr>
          <w:noProof/>
        </w:rPr>
        <w:t>:</w:t>
      </w:r>
    </w:p>
    <w:p w:rsidR="00645B70" w:rsidRDefault="00587EF2" w:rsidP="007A0E51">
      <w:pPr>
        <w:rPr>
          <w:noProof/>
        </w:rPr>
      </w:pPr>
      <w:r>
        <w:rPr>
          <w:noProof/>
          <w:lang w:val="en-CA" w:eastAsia="en-CA"/>
        </w:rPr>
        <w:lastRenderedPageBreak/>
        <w:drawing>
          <wp:inline distT="0" distB="0" distL="0" distR="0" wp14:anchorId="28D981FB" wp14:editId="3B5C4111">
            <wp:extent cx="5943600" cy="3714750"/>
            <wp:effectExtent l="171450" t="171450" r="381000"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New System Overvie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a:ln>
                      <a:noFill/>
                    </a:ln>
                    <a:effectLst>
                      <a:outerShdw blurRad="292100" dist="139700" dir="2700000" algn="tl" rotWithShape="0">
                        <a:srgbClr val="333333">
                          <a:alpha val="65000"/>
                        </a:srgbClr>
                      </a:outerShdw>
                    </a:effectLst>
                  </pic:spPr>
                </pic:pic>
              </a:graphicData>
            </a:graphic>
          </wp:inline>
        </w:drawing>
      </w:r>
    </w:p>
    <w:p w:rsidR="00645B70" w:rsidRPr="00BA3A11" w:rsidRDefault="00645B70" w:rsidP="007A0E51">
      <w:pPr>
        <w:rPr>
          <w:rStyle w:val="SubtleReference"/>
        </w:rPr>
      </w:pPr>
      <w:r w:rsidRPr="00BA3A11">
        <w:rPr>
          <w:rStyle w:val="SubtleReference"/>
        </w:rPr>
        <w:t xml:space="preserve">Figure </w:t>
      </w:r>
      <w:r w:rsidR="00BD7855">
        <w:rPr>
          <w:rStyle w:val="SubtleReference"/>
        </w:rPr>
        <w:t xml:space="preserve">1: </w:t>
      </w:r>
      <w:r w:rsidRPr="00BA3A11">
        <w:rPr>
          <w:rStyle w:val="SubtleReference"/>
        </w:rPr>
        <w:t xml:space="preserve">Windows Intune Administration Console System Overview screen </w:t>
      </w:r>
    </w:p>
    <w:p w:rsidR="00302811" w:rsidRPr="00302811" w:rsidRDefault="00BD7855" w:rsidP="007A0E51">
      <w:pPr>
        <w:rPr>
          <w:noProof/>
        </w:rPr>
      </w:pPr>
      <w:r>
        <w:rPr>
          <w:noProof/>
        </w:rPr>
        <w:t xml:space="preserve">In this screen, </w:t>
      </w:r>
      <w:r w:rsidR="00BA3A11" w:rsidRPr="00302811">
        <w:rPr>
          <w:noProof/>
        </w:rPr>
        <w:t xml:space="preserve">you can see the three main information </w:t>
      </w:r>
      <w:r>
        <w:rPr>
          <w:noProof/>
        </w:rPr>
        <w:t>panels for Windows Intune. O</w:t>
      </w:r>
      <w:r w:rsidR="00302811" w:rsidRPr="00302811">
        <w:rPr>
          <w:noProof/>
        </w:rPr>
        <w:t>n the left is the Navigation panel that contains the links to the Windows Intune workspaces</w:t>
      </w:r>
      <w:r w:rsidR="001A126E">
        <w:rPr>
          <w:noProof/>
        </w:rPr>
        <w:t xml:space="preserve">. Workspaces </w:t>
      </w:r>
      <w:r w:rsidR="00302811" w:rsidRPr="00302811">
        <w:rPr>
          <w:noProof/>
        </w:rPr>
        <w:t>is how we refer to the various features of Windows Intune</w:t>
      </w:r>
      <w:r w:rsidR="001A126E">
        <w:rPr>
          <w:noProof/>
        </w:rPr>
        <w:t xml:space="preserve">. </w:t>
      </w:r>
      <w:r w:rsidR="0041748C">
        <w:t xml:space="preserve">You can click on </w:t>
      </w:r>
      <w:r w:rsidR="0041748C">
        <w:rPr>
          <w:b/>
          <w:bCs/>
        </w:rPr>
        <w:t>Computers</w:t>
      </w:r>
      <w:r w:rsidR="0041748C">
        <w:t xml:space="preserve"> to create computer groups; manage </w:t>
      </w:r>
      <w:r w:rsidR="0041748C">
        <w:rPr>
          <w:b/>
          <w:bCs/>
        </w:rPr>
        <w:t>Updates</w:t>
      </w:r>
      <w:r w:rsidR="0041748C">
        <w:t xml:space="preserve"> or </w:t>
      </w:r>
      <w:r w:rsidR="0041748C">
        <w:rPr>
          <w:b/>
          <w:bCs/>
        </w:rPr>
        <w:t>Endpoint Protection</w:t>
      </w:r>
      <w:r w:rsidR="0041748C">
        <w:t xml:space="preserve">, view </w:t>
      </w:r>
      <w:r w:rsidR="0041748C">
        <w:rPr>
          <w:b/>
          <w:bCs/>
        </w:rPr>
        <w:t>Alerts</w:t>
      </w:r>
      <w:r w:rsidR="0041748C">
        <w:t xml:space="preserve"> for potential issues; gather insight into </w:t>
      </w:r>
      <w:r w:rsidR="0041748C">
        <w:rPr>
          <w:b/>
          <w:bCs/>
        </w:rPr>
        <w:t xml:space="preserve">Software </w:t>
      </w:r>
      <w:r w:rsidR="0041748C">
        <w:t>inventory across  managed PCs</w:t>
      </w:r>
      <w:r w:rsidR="00587EF2" w:rsidRPr="00587EF2">
        <w:t xml:space="preserve"> </w:t>
      </w:r>
      <w:r w:rsidR="00587EF2">
        <w:t>and deploy new software to PCs</w:t>
      </w:r>
      <w:r w:rsidR="0041748C">
        <w:t xml:space="preserve">; view the status of installed Microsoft </w:t>
      </w:r>
      <w:r w:rsidR="0041748C">
        <w:rPr>
          <w:b/>
          <w:bCs/>
        </w:rPr>
        <w:t>Licenses</w:t>
      </w:r>
      <w:r w:rsidR="0041748C">
        <w:t xml:space="preserve"> against entitlements; set a basic security </w:t>
      </w:r>
      <w:r w:rsidR="0041748C">
        <w:rPr>
          <w:b/>
          <w:bCs/>
        </w:rPr>
        <w:t>Policy</w:t>
      </w:r>
      <w:r w:rsidR="0041748C">
        <w:t xml:space="preserve"> such as firewall management; </w:t>
      </w:r>
      <w:r w:rsidR="00587EF2">
        <w:t xml:space="preserve">create and save customized </w:t>
      </w:r>
      <w:r w:rsidR="0041748C">
        <w:t xml:space="preserve">template-based </w:t>
      </w:r>
      <w:r w:rsidR="0041748C">
        <w:rPr>
          <w:b/>
          <w:bCs/>
        </w:rPr>
        <w:t>Reports</w:t>
      </w:r>
      <w:r w:rsidR="0041748C">
        <w:t xml:space="preserve"> on items such as </w:t>
      </w:r>
      <w:r w:rsidR="00587EF2">
        <w:t>software and hardware inventory and licensing compliance</w:t>
      </w:r>
      <w:r w:rsidR="0041748C">
        <w:t>;  and lastly,  complete  </w:t>
      </w:r>
      <w:r w:rsidR="0041748C">
        <w:rPr>
          <w:b/>
          <w:bCs/>
        </w:rPr>
        <w:t>Administration</w:t>
      </w:r>
      <w:r w:rsidR="0041748C">
        <w:t xml:space="preserve"> tasks that can include deploying the client software on each PC or adding administrators. </w:t>
      </w:r>
      <w:r w:rsidR="001A126E">
        <w:rPr>
          <w:noProof/>
        </w:rPr>
        <w:t>I</w:t>
      </w:r>
      <w:r w:rsidR="00302811" w:rsidRPr="00302811">
        <w:rPr>
          <w:noProof/>
        </w:rPr>
        <w:t xml:space="preserve">n the middle </w:t>
      </w:r>
      <w:r w:rsidR="003670AE">
        <w:rPr>
          <w:noProof/>
        </w:rPr>
        <w:t xml:space="preserve">of the screen </w:t>
      </w:r>
      <w:r w:rsidR="00302811" w:rsidRPr="00302811">
        <w:rPr>
          <w:noProof/>
        </w:rPr>
        <w:t>is the main information panel that provides the detail view for the workspace (in this example t</w:t>
      </w:r>
      <w:r>
        <w:rPr>
          <w:noProof/>
        </w:rPr>
        <w:t>he Systems Overview workspace). F</w:t>
      </w:r>
      <w:r w:rsidR="00302811" w:rsidRPr="00302811">
        <w:rPr>
          <w:noProof/>
        </w:rPr>
        <w:t>inally</w:t>
      </w:r>
      <w:r>
        <w:rPr>
          <w:noProof/>
        </w:rPr>
        <w:t>,</w:t>
      </w:r>
      <w:r w:rsidR="00302811" w:rsidRPr="00302811">
        <w:rPr>
          <w:noProof/>
        </w:rPr>
        <w:t xml:space="preserve"> on the right is the Tasks panel that provides a context sensitive list of available tasks for that </w:t>
      </w:r>
      <w:r w:rsidR="00587EF2">
        <w:rPr>
          <w:noProof/>
        </w:rPr>
        <w:t>view as well as points to additional information to help guide you through the task as needed</w:t>
      </w:r>
      <w:r w:rsidR="00587EF2" w:rsidRPr="00302811">
        <w:rPr>
          <w:noProof/>
        </w:rPr>
        <w:t>.</w:t>
      </w:r>
      <w:r w:rsidR="00302811" w:rsidRPr="00302811">
        <w:rPr>
          <w:noProof/>
        </w:rPr>
        <w:t>.</w:t>
      </w:r>
    </w:p>
    <w:p w:rsidR="00302811" w:rsidRDefault="00302811" w:rsidP="007A0E51">
      <w:pPr>
        <w:rPr>
          <w:noProof/>
        </w:rPr>
      </w:pPr>
      <w:r w:rsidRPr="00302811">
        <w:rPr>
          <w:noProof/>
        </w:rPr>
        <w:t>At this point you have no computers enrolled into the system so there is not much information here</w:t>
      </w:r>
      <w:r w:rsidR="00BD7855">
        <w:rPr>
          <w:noProof/>
        </w:rPr>
        <w:t>,</w:t>
      </w:r>
      <w:r w:rsidRPr="00302811">
        <w:rPr>
          <w:noProof/>
        </w:rPr>
        <w:t xml:space="preserve"> but you can start to familiarize yourself with the workspaces and tasks available in each.</w:t>
      </w:r>
    </w:p>
    <w:p w:rsidR="00587EF2" w:rsidRDefault="00587EF2" w:rsidP="00587EF2">
      <w:pPr>
        <w:rPr>
          <w:noProof/>
        </w:rPr>
      </w:pPr>
      <w:r>
        <w:rPr>
          <w:noProof/>
        </w:rPr>
        <w:t xml:space="preserve">For example, if you click on the </w:t>
      </w:r>
      <w:r w:rsidRPr="00F81AD2">
        <w:rPr>
          <w:b/>
          <w:noProof/>
        </w:rPr>
        <w:t>Computers</w:t>
      </w:r>
      <w:r>
        <w:rPr>
          <w:noProof/>
        </w:rPr>
        <w:t xml:space="preserve"> icon in the navigation panel and then select </w:t>
      </w:r>
      <w:r w:rsidRPr="0034270A">
        <w:rPr>
          <w:b/>
          <w:noProof/>
        </w:rPr>
        <w:t xml:space="preserve">All </w:t>
      </w:r>
      <w:r>
        <w:rPr>
          <w:b/>
          <w:noProof/>
        </w:rPr>
        <w:t>Computers,</w:t>
      </w:r>
      <w:r>
        <w:rPr>
          <w:noProof/>
        </w:rPr>
        <w:t xml:space="preserve"> you will see the All Computers view that shows the two default computer groups; </w:t>
      </w:r>
      <w:r w:rsidRPr="00F81AD2">
        <w:rPr>
          <w:i/>
          <w:noProof/>
        </w:rPr>
        <w:t>All Computers</w:t>
      </w:r>
      <w:r>
        <w:rPr>
          <w:noProof/>
        </w:rPr>
        <w:t xml:space="preserve"> and </w:t>
      </w:r>
      <w:r w:rsidRPr="00F81AD2">
        <w:rPr>
          <w:i/>
          <w:noProof/>
        </w:rPr>
        <w:lastRenderedPageBreak/>
        <w:t>Unassigned Computers</w:t>
      </w:r>
      <w:r>
        <w:rPr>
          <w:noProof/>
        </w:rPr>
        <w:t>, as shown in Figure 2. As you start adding computers to your account this list will show you all computers you are managing.</w:t>
      </w:r>
    </w:p>
    <w:p w:rsidR="003670AE" w:rsidRDefault="003670AE" w:rsidP="007A0E51">
      <w:pPr>
        <w:rPr>
          <w:noProof/>
        </w:rPr>
      </w:pPr>
    </w:p>
    <w:p w:rsidR="003670AE" w:rsidRDefault="00587EF2" w:rsidP="007A0E51">
      <w:pPr>
        <w:rPr>
          <w:noProof/>
        </w:rPr>
      </w:pPr>
      <w:r>
        <w:rPr>
          <w:noProof/>
          <w:lang w:val="en-CA" w:eastAsia="en-CA"/>
        </w:rPr>
        <w:drawing>
          <wp:inline distT="0" distB="0" distL="0" distR="0" wp14:anchorId="1B097F87" wp14:editId="566E27FF">
            <wp:extent cx="5943600" cy="2258060"/>
            <wp:effectExtent l="171450" t="171450" r="381000" b="3708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All Computers Workspace Vie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258060"/>
                    </a:xfrm>
                    <a:prstGeom prst="rect">
                      <a:avLst/>
                    </a:prstGeom>
                    <a:ln>
                      <a:noFill/>
                    </a:ln>
                    <a:effectLst>
                      <a:outerShdw blurRad="292100" dist="139700" dir="2700000" algn="tl" rotWithShape="0">
                        <a:srgbClr val="333333">
                          <a:alpha val="65000"/>
                        </a:srgbClr>
                      </a:outerShdw>
                    </a:effectLst>
                  </pic:spPr>
                </pic:pic>
              </a:graphicData>
            </a:graphic>
          </wp:inline>
        </w:drawing>
      </w:r>
    </w:p>
    <w:p w:rsidR="00302811" w:rsidRDefault="003670AE" w:rsidP="007A0E51">
      <w:pPr>
        <w:rPr>
          <w:rStyle w:val="SubtleReference"/>
        </w:rPr>
      </w:pPr>
      <w:r w:rsidRPr="003670AE">
        <w:rPr>
          <w:rStyle w:val="SubtleReference"/>
        </w:rPr>
        <w:t xml:space="preserve">Figure </w:t>
      </w:r>
      <w:r w:rsidR="00BD7855">
        <w:rPr>
          <w:rStyle w:val="SubtleReference"/>
        </w:rPr>
        <w:t>2:</w:t>
      </w:r>
      <w:r w:rsidRPr="003670AE">
        <w:rPr>
          <w:rStyle w:val="SubtleReference"/>
        </w:rPr>
        <w:t xml:space="preserve"> </w:t>
      </w:r>
      <w:r w:rsidR="006D0C55">
        <w:rPr>
          <w:rStyle w:val="SubtleReference"/>
        </w:rPr>
        <w:t>Computers</w:t>
      </w:r>
      <w:r w:rsidR="006D0C55" w:rsidRPr="003670AE">
        <w:rPr>
          <w:rStyle w:val="SubtleReference"/>
        </w:rPr>
        <w:t xml:space="preserve"> </w:t>
      </w:r>
      <w:r w:rsidRPr="003670AE">
        <w:rPr>
          <w:rStyle w:val="SubtleReference"/>
        </w:rPr>
        <w:t>Workspace view</w:t>
      </w:r>
      <w:r w:rsidR="00302811" w:rsidRPr="003670AE">
        <w:rPr>
          <w:rStyle w:val="SubtleReference"/>
        </w:rPr>
        <w:t xml:space="preserve"> </w:t>
      </w:r>
    </w:p>
    <w:p w:rsidR="00691D61" w:rsidRDefault="00691D61" w:rsidP="00691D61">
      <w:pPr>
        <w:autoSpaceDE w:val="0"/>
        <w:autoSpaceDN w:val="0"/>
        <w:adjustRightInd w:val="0"/>
        <w:spacing w:after="0" w:line="240" w:lineRule="auto"/>
      </w:pPr>
      <w:r w:rsidRPr="00691D61">
        <w:t>So take a few minutes to click through the navigation panel and administration console to</w:t>
      </w:r>
      <w:r>
        <w:t xml:space="preserve"> </w:t>
      </w:r>
      <w:r w:rsidRPr="00691D61">
        <w:t xml:space="preserve">get a feel for how the </w:t>
      </w:r>
      <w:r w:rsidR="006D0C55">
        <w:t>administration console</w:t>
      </w:r>
      <w:r w:rsidR="006D0C55" w:rsidRPr="00691D61">
        <w:t xml:space="preserve"> </w:t>
      </w:r>
      <w:r w:rsidRPr="00691D61">
        <w:t>is laid out.</w:t>
      </w:r>
    </w:p>
    <w:p w:rsidR="00691D61" w:rsidRPr="00691D61" w:rsidRDefault="00691D61" w:rsidP="00691D61">
      <w:pPr>
        <w:autoSpaceDE w:val="0"/>
        <w:autoSpaceDN w:val="0"/>
        <w:adjustRightInd w:val="0"/>
        <w:spacing w:after="0" w:line="240" w:lineRule="auto"/>
      </w:pPr>
    </w:p>
    <w:p w:rsidR="006D0C55" w:rsidRPr="00691D61" w:rsidRDefault="006D0C55" w:rsidP="006D0C55">
      <w:pPr>
        <w:autoSpaceDE w:val="0"/>
        <w:autoSpaceDN w:val="0"/>
        <w:adjustRightInd w:val="0"/>
        <w:spacing w:after="0" w:line="240" w:lineRule="auto"/>
      </w:pPr>
      <w:r>
        <w:t xml:space="preserve">Before you start adding computers to your account there are a few additional steps we recommend to help you get your environment ready for day to day management tasks. </w:t>
      </w:r>
      <w:r w:rsidRPr="00691D61">
        <w:t xml:space="preserve">Over the next few pages, we will walk you through </w:t>
      </w:r>
      <w:r>
        <w:t xml:space="preserve">the </w:t>
      </w:r>
      <w:r w:rsidRPr="00691D61">
        <w:t>step</w:t>
      </w:r>
      <w:r>
        <w:t xml:space="preserve">s we recommend you take as well </w:t>
      </w:r>
      <w:r w:rsidRPr="00691D61">
        <w:t>as provide you with insight on the</w:t>
      </w:r>
      <w:r>
        <w:t xml:space="preserve"> main</w:t>
      </w:r>
      <w:r w:rsidRPr="00691D61">
        <w:t xml:space="preserve"> features of the Windows Intune service</w:t>
      </w:r>
      <w:r>
        <w:t>.</w:t>
      </w:r>
    </w:p>
    <w:p w:rsidR="00691D61" w:rsidRPr="00691D61" w:rsidRDefault="00691D61" w:rsidP="00691D61">
      <w:pPr>
        <w:autoSpaceDE w:val="0"/>
        <w:autoSpaceDN w:val="0"/>
        <w:adjustRightInd w:val="0"/>
        <w:spacing w:after="0" w:line="240" w:lineRule="auto"/>
      </w:pPr>
    </w:p>
    <w:p w:rsidR="001A126E" w:rsidRDefault="001A126E" w:rsidP="001A126E">
      <w:pPr>
        <w:pStyle w:val="Heading1"/>
      </w:pPr>
      <w:bookmarkStart w:id="5" w:name="_Toc300148829"/>
      <w:r>
        <w:t>Adding Administrators</w:t>
      </w:r>
      <w:bookmarkEnd w:id="5"/>
    </w:p>
    <w:p w:rsidR="001A126E" w:rsidRDefault="00BD7855" w:rsidP="00120311">
      <w:r>
        <w:t xml:space="preserve">By default, </w:t>
      </w:r>
      <w:r w:rsidR="001A126E">
        <w:t xml:space="preserve">the subscription owner is made the Tenant Administrator for your Windows Intune service. The </w:t>
      </w:r>
      <w:r w:rsidR="00120311">
        <w:t xml:space="preserve">Tenant Administrator </w:t>
      </w:r>
      <w:r w:rsidR="001A126E">
        <w:t xml:space="preserve">is the individual who accepted the Microsoft Online </w:t>
      </w:r>
      <w:r>
        <w:t xml:space="preserve">Subscription Agreement (MOSA) </w:t>
      </w:r>
      <w:r w:rsidR="001A126E">
        <w:t>in the Microsoft Online</w:t>
      </w:r>
      <w:r>
        <w:t xml:space="preserve"> Services</w:t>
      </w:r>
      <w:r w:rsidR="001A126E">
        <w:t xml:space="preserve"> Commerce Portal </w:t>
      </w:r>
      <w:r>
        <w:t xml:space="preserve">(MOCP) </w:t>
      </w:r>
      <w:r w:rsidR="001A126E">
        <w:t xml:space="preserve">at the time of purchase and is entitled to perform all tasks in </w:t>
      </w:r>
      <w:r w:rsidR="00F31240">
        <w:t>the Windows Intune administration</w:t>
      </w:r>
      <w:r w:rsidR="001A126E">
        <w:t xml:space="preserve"> console. </w:t>
      </w:r>
      <w:r w:rsidR="006D0C55">
        <w:t xml:space="preserve">If the customer adds a “service administrator” in MOCP, this administrator also has full service administration access in the Windows Intune administrator console. </w:t>
      </w:r>
    </w:p>
    <w:p w:rsidR="001A126E" w:rsidRDefault="001A126E" w:rsidP="00F2468E">
      <w:r>
        <w:t xml:space="preserve">To add additional administrators that can perform day to day management tasks in Windows Intune – these are referred to as </w:t>
      </w:r>
      <w:r w:rsidR="00F2468E">
        <w:t xml:space="preserve">Service Administrators </w:t>
      </w:r>
      <w:r>
        <w:t xml:space="preserve">- you will need to do the following: </w:t>
      </w:r>
    </w:p>
    <w:p w:rsidR="001A126E" w:rsidRDefault="001A126E" w:rsidP="001A126E">
      <w:pPr>
        <w:pStyle w:val="ListParagraph"/>
        <w:numPr>
          <w:ilvl w:val="0"/>
          <w:numId w:val="15"/>
        </w:numPr>
        <w:rPr>
          <w:rFonts w:ascii="Calibri" w:hAnsi="Calibri"/>
          <w:bCs/>
          <w:i/>
        </w:rPr>
      </w:pPr>
      <w:r>
        <w:rPr>
          <w:rFonts w:ascii="Calibri" w:hAnsi="Calibri"/>
          <w:bCs/>
        </w:rPr>
        <w:t>Logon to the Windows Intune Administration Console and cl</w:t>
      </w:r>
      <w:r w:rsidRPr="007543CB">
        <w:rPr>
          <w:rFonts w:ascii="Calibri" w:hAnsi="Calibri"/>
          <w:bCs/>
        </w:rPr>
        <w:t xml:space="preserve">ick </w:t>
      </w:r>
      <w:r w:rsidRPr="00777BF7">
        <w:rPr>
          <w:rFonts w:ascii="Calibri" w:hAnsi="Calibri"/>
          <w:b/>
          <w:bCs/>
        </w:rPr>
        <w:t>Administration</w:t>
      </w:r>
      <w:r w:rsidRPr="005F2CFE">
        <w:rPr>
          <w:rFonts w:ascii="Calibri" w:hAnsi="Calibri"/>
          <w:bCs/>
          <w:i/>
        </w:rPr>
        <w:t>.</w:t>
      </w:r>
    </w:p>
    <w:p w:rsidR="001A126E" w:rsidRPr="00777BF7" w:rsidRDefault="001A126E" w:rsidP="001A126E">
      <w:pPr>
        <w:pStyle w:val="ListParagraph"/>
        <w:numPr>
          <w:ilvl w:val="0"/>
          <w:numId w:val="15"/>
        </w:numPr>
        <w:rPr>
          <w:rFonts w:ascii="Calibri" w:hAnsi="Calibri"/>
          <w:bCs/>
          <w:i/>
        </w:rPr>
      </w:pPr>
      <w:r>
        <w:rPr>
          <w:rFonts w:ascii="Calibri" w:hAnsi="Calibri"/>
          <w:bCs/>
        </w:rPr>
        <w:t xml:space="preserve">Click </w:t>
      </w:r>
      <w:r w:rsidRPr="00777BF7">
        <w:rPr>
          <w:rFonts w:ascii="Calibri" w:hAnsi="Calibri"/>
          <w:b/>
          <w:bCs/>
        </w:rPr>
        <w:t>Administrator Management</w:t>
      </w:r>
      <w:r w:rsidR="00F2468E">
        <w:rPr>
          <w:rFonts w:ascii="Calibri" w:hAnsi="Calibri"/>
          <w:b/>
          <w:bCs/>
        </w:rPr>
        <w:t>.</w:t>
      </w:r>
    </w:p>
    <w:p w:rsidR="001A126E" w:rsidRPr="00777BF7" w:rsidRDefault="001A126E" w:rsidP="001A126E">
      <w:pPr>
        <w:pStyle w:val="ListParagraph"/>
        <w:numPr>
          <w:ilvl w:val="0"/>
          <w:numId w:val="15"/>
        </w:numPr>
        <w:rPr>
          <w:rFonts w:ascii="Calibri" w:hAnsi="Calibri"/>
          <w:bCs/>
          <w:i/>
        </w:rPr>
      </w:pPr>
      <w:r>
        <w:rPr>
          <w:rFonts w:ascii="Calibri" w:hAnsi="Calibri"/>
          <w:bCs/>
        </w:rPr>
        <w:lastRenderedPageBreak/>
        <w:t xml:space="preserve">Click </w:t>
      </w:r>
      <w:r w:rsidRPr="00777BF7">
        <w:rPr>
          <w:rFonts w:ascii="Calibri" w:hAnsi="Calibri"/>
          <w:b/>
          <w:bCs/>
        </w:rPr>
        <w:t>Add Administrator</w:t>
      </w:r>
      <w:r>
        <w:rPr>
          <w:rFonts w:ascii="Calibri" w:hAnsi="Calibri"/>
          <w:bCs/>
        </w:rPr>
        <w:t>, you will then see a wi</w:t>
      </w:r>
      <w:r w:rsidR="00BD7855">
        <w:rPr>
          <w:rFonts w:ascii="Calibri" w:hAnsi="Calibri"/>
          <w:bCs/>
        </w:rPr>
        <w:t>ndow similar to that in Figure 3</w:t>
      </w:r>
      <w:r>
        <w:rPr>
          <w:rFonts w:ascii="Calibri" w:hAnsi="Calibri"/>
          <w:bCs/>
        </w:rPr>
        <w:t>:</w:t>
      </w:r>
    </w:p>
    <w:p w:rsidR="001A126E" w:rsidRDefault="006D0C55" w:rsidP="001A126E">
      <w:pPr>
        <w:rPr>
          <w:rFonts w:ascii="Calibri" w:hAnsi="Calibri"/>
          <w:bCs/>
          <w:i/>
        </w:rPr>
      </w:pPr>
      <w:r w:rsidRPr="00CE43A2">
        <w:rPr>
          <w:rFonts w:ascii="Calibri" w:hAnsi="Calibri"/>
          <w:bCs/>
          <w:i/>
          <w:noProof/>
          <w:lang w:val="en-CA" w:eastAsia="en-CA"/>
        </w:rPr>
        <w:drawing>
          <wp:inline distT="0" distB="0" distL="0" distR="0" wp14:anchorId="3509F1D5" wp14:editId="598F3E23">
            <wp:extent cx="5943600" cy="3714750"/>
            <wp:effectExtent l="171450" t="171450" r="381000" b="3619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Add Administrato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a:ln>
                      <a:noFill/>
                    </a:ln>
                    <a:effectLst>
                      <a:outerShdw blurRad="292100" dist="139700" dir="2700000" algn="tl" rotWithShape="0">
                        <a:srgbClr val="333333">
                          <a:alpha val="65000"/>
                        </a:srgbClr>
                      </a:outerShdw>
                    </a:effectLst>
                  </pic:spPr>
                </pic:pic>
              </a:graphicData>
            </a:graphic>
          </wp:inline>
        </w:drawing>
      </w:r>
    </w:p>
    <w:p w:rsidR="001A126E" w:rsidRPr="00777BF7" w:rsidRDefault="00BD7855" w:rsidP="001A126E">
      <w:pPr>
        <w:rPr>
          <w:rStyle w:val="SubtleReference"/>
        </w:rPr>
      </w:pPr>
      <w:r>
        <w:rPr>
          <w:rStyle w:val="SubtleReference"/>
        </w:rPr>
        <w:t>Figure 3:</w:t>
      </w:r>
      <w:r w:rsidR="001A126E" w:rsidRPr="00777BF7">
        <w:rPr>
          <w:rStyle w:val="SubtleReference"/>
        </w:rPr>
        <w:t xml:space="preserve"> Add Administrator</w:t>
      </w:r>
    </w:p>
    <w:p w:rsidR="006D0C55" w:rsidRPr="006D0C55" w:rsidRDefault="001A126E" w:rsidP="001A126E">
      <w:pPr>
        <w:pStyle w:val="ListParagraph"/>
        <w:numPr>
          <w:ilvl w:val="0"/>
          <w:numId w:val="15"/>
        </w:numPr>
        <w:rPr>
          <w:rFonts w:ascii="Calibri" w:hAnsi="Calibri"/>
          <w:bCs/>
          <w:i/>
        </w:rPr>
      </w:pPr>
      <w:r>
        <w:rPr>
          <w:rFonts w:ascii="Calibri" w:hAnsi="Calibri"/>
          <w:bCs/>
        </w:rPr>
        <w:t xml:space="preserve">Enter a valid Windows Live ID in the </w:t>
      </w:r>
      <w:r w:rsidR="006D0C55" w:rsidRPr="009C517D">
        <w:rPr>
          <w:rFonts w:ascii="Calibri" w:hAnsi="Calibri"/>
          <w:b/>
          <w:bCs/>
        </w:rPr>
        <w:t>Windows Live ID:</w:t>
      </w:r>
      <w:r w:rsidR="006D0C55">
        <w:rPr>
          <w:rFonts w:ascii="Calibri" w:hAnsi="Calibri"/>
          <w:bCs/>
        </w:rPr>
        <w:t xml:space="preserve"> box and click </w:t>
      </w:r>
      <w:r w:rsidR="006D0C55" w:rsidRPr="001C7E09">
        <w:rPr>
          <w:rFonts w:ascii="Calibri" w:hAnsi="Calibri"/>
          <w:b/>
          <w:bCs/>
        </w:rPr>
        <w:t>Full access</w:t>
      </w:r>
      <w:r w:rsidR="006D0C55">
        <w:rPr>
          <w:rFonts w:ascii="Calibri" w:hAnsi="Calibri"/>
          <w:bCs/>
        </w:rPr>
        <w:t xml:space="preserve"> if you wish to give this Live ID the ability to modify the Windows Intune settings or click </w:t>
      </w:r>
      <w:r w:rsidR="006D0C55" w:rsidRPr="001C7E09">
        <w:rPr>
          <w:rFonts w:ascii="Calibri" w:hAnsi="Calibri"/>
          <w:b/>
          <w:bCs/>
        </w:rPr>
        <w:t>Read-only access</w:t>
      </w:r>
      <w:r w:rsidR="006D0C55">
        <w:rPr>
          <w:rFonts w:ascii="Calibri" w:hAnsi="Calibri"/>
          <w:b/>
          <w:bCs/>
        </w:rPr>
        <w:t xml:space="preserve"> </w:t>
      </w:r>
      <w:r w:rsidR="006D0C55">
        <w:rPr>
          <w:rFonts w:ascii="Calibri" w:hAnsi="Calibri"/>
          <w:bCs/>
        </w:rPr>
        <w:t xml:space="preserve">(this is the default) to only allow this ID the ability to view the information in the console then click </w:t>
      </w:r>
      <w:r w:rsidR="006D0C55" w:rsidRPr="001C7E09">
        <w:rPr>
          <w:rFonts w:ascii="Calibri" w:hAnsi="Calibri"/>
          <w:b/>
          <w:bCs/>
        </w:rPr>
        <w:t>OK</w:t>
      </w:r>
      <w:r w:rsidR="006D0C55">
        <w:rPr>
          <w:rFonts w:ascii="Calibri" w:hAnsi="Calibri"/>
          <w:bCs/>
        </w:rPr>
        <w:t>.</w:t>
      </w:r>
    </w:p>
    <w:p w:rsidR="001A126E" w:rsidRPr="00A31108" w:rsidRDefault="001A126E" w:rsidP="00A31108">
      <w:r w:rsidRPr="00A31108">
        <w:t xml:space="preserve">For customers that are working with a service provider, this is where you </w:t>
      </w:r>
      <w:r w:rsidR="006D0C55" w:rsidRPr="00A31108">
        <w:t xml:space="preserve">can also </w:t>
      </w:r>
      <w:r w:rsidRPr="00A31108">
        <w:t xml:space="preserve">add your service provider’s Windows Live ID to enable them to </w:t>
      </w:r>
      <w:r w:rsidR="006D0C55" w:rsidRPr="00A31108">
        <w:t xml:space="preserve">manage </w:t>
      </w:r>
      <w:r w:rsidRPr="00A31108">
        <w:t xml:space="preserve">your account. </w:t>
      </w:r>
    </w:p>
    <w:p w:rsidR="001A126E" w:rsidRPr="00DB689C" w:rsidRDefault="001A126E" w:rsidP="00A31108">
      <w:r w:rsidRPr="00A31108">
        <w:t xml:space="preserve">Repeat the previous step for all Windows Live ID’s that you wish to make Service Administrators of this Windows Intune account. </w:t>
      </w:r>
    </w:p>
    <w:p w:rsidR="00F44C6C" w:rsidRDefault="00F44C6C" w:rsidP="00CF12B8">
      <w:pPr>
        <w:pStyle w:val="Heading1"/>
      </w:pPr>
      <w:bookmarkStart w:id="6" w:name="_Toc300148830"/>
      <w:r>
        <w:t xml:space="preserve">Setting Your </w:t>
      </w:r>
      <w:r w:rsidR="00B4151B">
        <w:t xml:space="preserve">Default </w:t>
      </w:r>
      <w:r>
        <w:t>Polic</w:t>
      </w:r>
      <w:r w:rsidR="0082705A">
        <w:t>ies</w:t>
      </w:r>
      <w:bookmarkEnd w:id="6"/>
    </w:p>
    <w:p w:rsidR="008D1CFE" w:rsidRDefault="008D1CFE" w:rsidP="00F44C6C">
      <w:r w:rsidRPr="008D1CFE">
        <w:t xml:space="preserve">Windows Intune </w:t>
      </w:r>
      <w:r>
        <w:t xml:space="preserve">policies are </w:t>
      </w:r>
      <w:r w:rsidRPr="008D1CFE">
        <w:t>focuse</w:t>
      </w:r>
      <w:r>
        <w:t>d</w:t>
      </w:r>
      <w:r w:rsidRPr="008D1CFE">
        <w:t xml:space="preserve"> on providing you with fast and </w:t>
      </w:r>
      <w:r>
        <w:t xml:space="preserve">straightforward </w:t>
      </w:r>
      <w:r w:rsidRPr="008D1CFE">
        <w:t xml:space="preserve">settings that </w:t>
      </w:r>
      <w:r>
        <w:t>control the update</w:t>
      </w:r>
      <w:r w:rsidR="005273DE">
        <w:t>s</w:t>
      </w:r>
      <w:r>
        <w:t xml:space="preserve">, endpoint protection, firewall settings, and the end user experience. These </w:t>
      </w:r>
      <w:r w:rsidRPr="008D1CFE">
        <w:t>will work no matter what domain your computers are joined</w:t>
      </w:r>
      <w:r w:rsidR="00DD182D">
        <w:t xml:space="preserve"> </w:t>
      </w:r>
      <w:r w:rsidR="00A14A5D">
        <w:t xml:space="preserve">to </w:t>
      </w:r>
      <w:r w:rsidR="00DD182D">
        <w:t>or even if they are non-domain joined</w:t>
      </w:r>
      <w:r w:rsidRPr="008D1CFE">
        <w:t>.</w:t>
      </w:r>
    </w:p>
    <w:p w:rsidR="00137BB4" w:rsidRDefault="006D0C55" w:rsidP="00F44C6C">
      <w:r>
        <w:lastRenderedPageBreak/>
        <w:t xml:space="preserve">As these policies can be used to modify the default client behavior during the enrollment process it is recommended that you create a default Windows Intune Agent Settings policy for all computers to establish this baseline.  </w:t>
      </w:r>
    </w:p>
    <w:p w:rsidR="00B4151B" w:rsidRDefault="00B4151B" w:rsidP="00A14A5D">
      <w:pPr>
        <w:pStyle w:val="ListParagraph"/>
        <w:ind w:left="0"/>
        <w:rPr>
          <w:rFonts w:ascii="Calibri" w:hAnsi="Calibri"/>
          <w:bCs/>
          <w:i/>
        </w:rPr>
      </w:pPr>
      <w:r w:rsidRPr="00CB57C1">
        <w:rPr>
          <w:rFonts w:ascii="Calibri" w:hAnsi="Calibri"/>
          <w:b/>
          <w:bCs/>
        </w:rPr>
        <w:t xml:space="preserve">Note: </w:t>
      </w:r>
      <w:r w:rsidRPr="00CB57C1">
        <w:rPr>
          <w:rFonts w:ascii="Calibri" w:hAnsi="Calibri"/>
          <w:bCs/>
          <w:i/>
        </w:rPr>
        <w:t>For many years Microsoft has provided a feature called Group Policy to help manage Windows computers. We recommend that you do not use both Group Policy and Windows Intune policies on the same computers</w:t>
      </w:r>
      <w:r w:rsidR="001F5EE9">
        <w:rPr>
          <w:rFonts w:ascii="Calibri" w:hAnsi="Calibri"/>
          <w:bCs/>
          <w:i/>
        </w:rPr>
        <w:t xml:space="preserve">. </w:t>
      </w:r>
      <w:r w:rsidR="00BC44E2">
        <w:rPr>
          <w:rFonts w:ascii="Calibri" w:hAnsi="Calibri"/>
          <w:bCs/>
          <w:i/>
        </w:rPr>
        <w:t>H</w:t>
      </w:r>
      <w:r w:rsidRPr="00CB57C1">
        <w:rPr>
          <w:rFonts w:ascii="Calibri" w:hAnsi="Calibri"/>
          <w:bCs/>
          <w:i/>
        </w:rPr>
        <w:t>owever</w:t>
      </w:r>
      <w:r w:rsidR="00BC44E2">
        <w:rPr>
          <w:rFonts w:ascii="Calibri" w:hAnsi="Calibri"/>
          <w:bCs/>
          <w:i/>
        </w:rPr>
        <w:t>,</w:t>
      </w:r>
      <w:r w:rsidRPr="00CB57C1">
        <w:rPr>
          <w:rFonts w:ascii="Calibri" w:hAnsi="Calibri"/>
          <w:bCs/>
          <w:i/>
        </w:rPr>
        <w:t xml:space="preserve"> if you wish to do this</w:t>
      </w:r>
      <w:r w:rsidR="00BC44E2">
        <w:rPr>
          <w:rFonts w:ascii="Calibri" w:hAnsi="Calibri"/>
          <w:bCs/>
          <w:i/>
        </w:rPr>
        <w:t xml:space="preserve">, </w:t>
      </w:r>
      <w:r w:rsidRPr="00CB57C1">
        <w:rPr>
          <w:rFonts w:ascii="Calibri" w:hAnsi="Calibri"/>
          <w:bCs/>
          <w:i/>
        </w:rPr>
        <w:t>Group Policy will take precedence over Windows Intune policies</w:t>
      </w:r>
      <w:r w:rsidR="006D0C55">
        <w:rPr>
          <w:rFonts w:ascii="Calibri" w:hAnsi="Calibri"/>
          <w:bCs/>
          <w:i/>
        </w:rPr>
        <w:t xml:space="preserve"> and a policy conflict alert will be generated in the console</w:t>
      </w:r>
      <w:r w:rsidRPr="00CB57C1">
        <w:rPr>
          <w:rFonts w:ascii="Calibri" w:hAnsi="Calibri"/>
          <w:bCs/>
          <w:i/>
        </w:rPr>
        <w:t xml:space="preserve">. For more information see the </w:t>
      </w:r>
      <w:r w:rsidR="00CB57C1" w:rsidRPr="00CB57C1">
        <w:rPr>
          <w:rFonts w:ascii="Calibri" w:hAnsi="Calibri"/>
          <w:bCs/>
          <w:i/>
        </w:rPr>
        <w:t>“</w:t>
      </w:r>
      <w:r w:rsidRPr="00CB57C1">
        <w:rPr>
          <w:rFonts w:ascii="Calibri" w:hAnsi="Calibri"/>
          <w:bCs/>
          <w:i/>
        </w:rPr>
        <w:t>Plan for Deployment in Enterprises</w:t>
      </w:r>
      <w:r w:rsidR="00CB57C1" w:rsidRPr="00CB57C1">
        <w:rPr>
          <w:rFonts w:ascii="Calibri" w:hAnsi="Calibri"/>
          <w:bCs/>
          <w:i/>
        </w:rPr>
        <w:t xml:space="preserve"> that are managing by using Group Policy” </w:t>
      </w:r>
      <w:r w:rsidRPr="00CB57C1">
        <w:rPr>
          <w:rFonts w:ascii="Calibri" w:hAnsi="Calibri"/>
          <w:bCs/>
          <w:i/>
        </w:rPr>
        <w:t xml:space="preserve">page </w:t>
      </w:r>
      <w:r w:rsidR="00CB57C1" w:rsidRPr="00CB57C1">
        <w:rPr>
          <w:rFonts w:ascii="Calibri" w:hAnsi="Calibri"/>
          <w:bCs/>
          <w:i/>
        </w:rPr>
        <w:t xml:space="preserve">in the </w:t>
      </w:r>
      <w:r w:rsidR="00CB57C1" w:rsidRPr="00CB57C1">
        <w:rPr>
          <w:rFonts w:ascii="Calibri" w:hAnsi="Calibri"/>
          <w:b/>
          <w:bCs/>
          <w:i/>
        </w:rPr>
        <w:t>Policy</w:t>
      </w:r>
      <w:r w:rsidR="00CB57C1" w:rsidRPr="00CB57C1">
        <w:rPr>
          <w:rFonts w:ascii="Calibri" w:hAnsi="Calibri"/>
          <w:bCs/>
          <w:i/>
        </w:rPr>
        <w:t xml:space="preserve"> section </w:t>
      </w:r>
      <w:r w:rsidRPr="00CB57C1">
        <w:rPr>
          <w:rFonts w:ascii="Calibri" w:hAnsi="Calibri"/>
          <w:bCs/>
          <w:i/>
        </w:rPr>
        <w:t xml:space="preserve">of the Windows Intune online help here: </w:t>
      </w:r>
      <w:hyperlink r:id="rId17" w:history="1">
        <w:r w:rsidR="006D0C55">
          <w:rPr>
            <w:rStyle w:val="Hyperlink"/>
          </w:rPr>
          <w:t>onlinehelp.microsoft.com/windowsintune</w:t>
        </w:r>
      </w:hyperlink>
    </w:p>
    <w:p w:rsidR="00F44C6C" w:rsidRPr="008652AB" w:rsidRDefault="00F44C6C" w:rsidP="00F44C6C">
      <w:r>
        <w:t xml:space="preserve">The following steps will take you through the process of </w:t>
      </w:r>
      <w:r w:rsidR="008D1CFE">
        <w:t xml:space="preserve">setting up a set of default </w:t>
      </w:r>
      <w:r>
        <w:t>Windows Intune</w:t>
      </w:r>
      <w:r w:rsidR="008D1CFE">
        <w:t xml:space="preserve"> policies.</w:t>
      </w:r>
    </w:p>
    <w:p w:rsidR="00F44C6C" w:rsidRPr="002E06B8" w:rsidRDefault="00F44C6C" w:rsidP="006A76E8">
      <w:pPr>
        <w:pStyle w:val="ListParagraph"/>
        <w:numPr>
          <w:ilvl w:val="0"/>
          <w:numId w:val="35"/>
        </w:numPr>
        <w:rPr>
          <w:iCs/>
        </w:rPr>
      </w:pPr>
      <w:r w:rsidRPr="002E06B8">
        <w:rPr>
          <w:iCs/>
        </w:rPr>
        <w:t xml:space="preserve">From the Windows Intune Administration Console click the </w:t>
      </w:r>
      <w:r w:rsidRPr="002E06B8">
        <w:rPr>
          <w:b/>
          <w:iCs/>
        </w:rPr>
        <w:t>Policy</w:t>
      </w:r>
      <w:r w:rsidRPr="002E06B8">
        <w:rPr>
          <w:iCs/>
        </w:rPr>
        <w:t xml:space="preserve"> workspace tab.</w:t>
      </w:r>
    </w:p>
    <w:p w:rsidR="00F44C6C" w:rsidRPr="002E06B8" w:rsidRDefault="00F44C6C" w:rsidP="006A76E8">
      <w:pPr>
        <w:pStyle w:val="ListParagraph"/>
        <w:numPr>
          <w:ilvl w:val="0"/>
          <w:numId w:val="35"/>
        </w:numPr>
        <w:rPr>
          <w:iCs/>
        </w:rPr>
      </w:pPr>
      <w:r w:rsidRPr="002E06B8">
        <w:rPr>
          <w:iCs/>
        </w:rPr>
        <w:t xml:space="preserve">Under the </w:t>
      </w:r>
      <w:r w:rsidRPr="002E06B8">
        <w:rPr>
          <w:b/>
          <w:iCs/>
        </w:rPr>
        <w:t>Tasks</w:t>
      </w:r>
      <w:r w:rsidRPr="002E06B8">
        <w:rPr>
          <w:iCs/>
        </w:rPr>
        <w:t xml:space="preserve"> panel click “</w:t>
      </w:r>
      <w:r w:rsidRPr="002E06B8">
        <w:rPr>
          <w:b/>
          <w:iCs/>
        </w:rPr>
        <w:t>Create a New Policy</w:t>
      </w:r>
      <w:r w:rsidR="000D2610" w:rsidRPr="002E06B8">
        <w:rPr>
          <w:iCs/>
        </w:rPr>
        <w:t xml:space="preserve">”. </w:t>
      </w:r>
      <w:r w:rsidR="00BC44E2" w:rsidRPr="002E06B8">
        <w:rPr>
          <w:iCs/>
        </w:rPr>
        <w:t>At</w:t>
      </w:r>
      <w:r w:rsidRPr="002E06B8">
        <w:rPr>
          <w:iCs/>
        </w:rPr>
        <w:t xml:space="preserve"> the</w:t>
      </w:r>
      <w:r w:rsidR="00A14A5D" w:rsidRPr="002E06B8">
        <w:rPr>
          <w:iCs/>
        </w:rPr>
        <w:t xml:space="preserve"> Create New Policy Wizard, </w:t>
      </w:r>
      <w:r w:rsidR="00B73A20" w:rsidRPr="002E06B8">
        <w:rPr>
          <w:iCs/>
        </w:rPr>
        <w:t>highlight</w:t>
      </w:r>
      <w:r w:rsidRPr="002E06B8">
        <w:rPr>
          <w:iCs/>
        </w:rPr>
        <w:t xml:space="preserve"> the Policy Templates.</w:t>
      </w:r>
    </w:p>
    <w:p w:rsidR="00F44C6C" w:rsidRPr="002E06B8" w:rsidRDefault="00F44C6C" w:rsidP="00F44C6C">
      <w:pPr>
        <w:ind w:left="360"/>
        <w:rPr>
          <w:iCs/>
        </w:rPr>
      </w:pPr>
      <w:r w:rsidRPr="002E06B8">
        <w:rPr>
          <w:iCs/>
        </w:rPr>
        <w:t>You can see here that we have three</w:t>
      </w:r>
      <w:r w:rsidR="00A14A5D" w:rsidRPr="002E06B8">
        <w:rPr>
          <w:iCs/>
        </w:rPr>
        <w:t xml:space="preserve"> types of policy we can create: </w:t>
      </w:r>
      <w:r w:rsidRPr="002E06B8">
        <w:rPr>
          <w:iCs/>
        </w:rPr>
        <w:t>Agent settings, Tools settings, and Firewall settings.</w:t>
      </w:r>
    </w:p>
    <w:p w:rsidR="00F44C6C" w:rsidRPr="002E06B8" w:rsidRDefault="00F44C6C" w:rsidP="006A76E8">
      <w:pPr>
        <w:pStyle w:val="ListParagraph"/>
        <w:numPr>
          <w:ilvl w:val="0"/>
          <w:numId w:val="35"/>
        </w:numPr>
        <w:rPr>
          <w:iCs/>
        </w:rPr>
      </w:pPr>
      <w:r w:rsidRPr="002E06B8">
        <w:rPr>
          <w:iCs/>
        </w:rPr>
        <w:t xml:space="preserve">Select the </w:t>
      </w:r>
      <w:r w:rsidR="006D0C55" w:rsidRPr="006D0C55">
        <w:rPr>
          <w:b/>
          <w:iCs/>
        </w:rPr>
        <w:t xml:space="preserve">Windows Intune </w:t>
      </w:r>
      <w:r w:rsidRPr="002E06B8">
        <w:rPr>
          <w:b/>
          <w:iCs/>
        </w:rPr>
        <w:t>Agent</w:t>
      </w:r>
      <w:r w:rsidRPr="002E06B8">
        <w:rPr>
          <w:iCs/>
        </w:rPr>
        <w:t xml:space="preserve"> </w:t>
      </w:r>
      <w:r w:rsidRPr="002E06B8">
        <w:rPr>
          <w:b/>
          <w:iCs/>
        </w:rPr>
        <w:t>Settings</w:t>
      </w:r>
      <w:r w:rsidRPr="002E06B8">
        <w:rPr>
          <w:iCs/>
        </w:rPr>
        <w:t xml:space="preserve"> template and click </w:t>
      </w:r>
      <w:r w:rsidRPr="002E06B8">
        <w:rPr>
          <w:b/>
          <w:iCs/>
        </w:rPr>
        <w:t>Create Policy</w:t>
      </w:r>
      <w:r w:rsidR="007552FE" w:rsidRPr="002E06B8">
        <w:rPr>
          <w:b/>
          <w:iCs/>
        </w:rPr>
        <w:t>.</w:t>
      </w:r>
      <w:r w:rsidRPr="002E06B8">
        <w:rPr>
          <w:iCs/>
        </w:rPr>
        <w:t xml:space="preserve"> </w:t>
      </w:r>
    </w:p>
    <w:p w:rsidR="00F44C6C" w:rsidRPr="00AC3394" w:rsidRDefault="00F44C6C" w:rsidP="00F44C6C">
      <w:pPr>
        <w:ind w:left="360"/>
        <w:rPr>
          <w:i/>
        </w:rPr>
      </w:pPr>
      <w:r w:rsidRPr="00AC3394">
        <w:t xml:space="preserve">The Agent settings will control the </w:t>
      </w:r>
      <w:r w:rsidR="00E4286F" w:rsidRPr="00AC3394">
        <w:t>endpoint</w:t>
      </w:r>
      <w:r w:rsidRPr="00AC3394">
        <w:t xml:space="preserve"> protection and software update settings for the agents on the managed computers. </w:t>
      </w:r>
      <w:r w:rsidR="005B1B0B" w:rsidRPr="00AC3394">
        <w:t xml:space="preserve">You can </w:t>
      </w:r>
      <w:r w:rsidRPr="00AC3394">
        <w:t xml:space="preserve">Scroll down the settings and </w:t>
      </w:r>
      <w:r w:rsidR="00E4286F" w:rsidRPr="00AC3394">
        <w:t xml:space="preserve">review the available </w:t>
      </w:r>
      <w:r w:rsidRPr="00AC3394">
        <w:t xml:space="preserve">settings such as </w:t>
      </w:r>
      <w:r w:rsidR="00AC3394" w:rsidRPr="00AC3394">
        <w:t>Scan Schedule for malware</w:t>
      </w:r>
      <w:r w:rsidRPr="00AC3394">
        <w:t>, SpyNet membership, a</w:t>
      </w:r>
      <w:r w:rsidR="00E4286F" w:rsidRPr="00AC3394">
        <w:t xml:space="preserve">nd Update detection frequency. </w:t>
      </w:r>
      <w:r w:rsidR="005B1B0B" w:rsidRPr="00AC3394">
        <w:t xml:space="preserve">If you click the information icon next to each setting you can read details of the setting along with a recommended value, where appropriate, as shown in Figure </w:t>
      </w:r>
      <w:r w:rsidR="006D0C55">
        <w:t>4</w:t>
      </w:r>
      <w:r w:rsidR="005B1B0B" w:rsidRPr="00AC3394">
        <w:t>.</w:t>
      </w:r>
    </w:p>
    <w:p w:rsidR="002D1E33" w:rsidRDefault="006D0C55" w:rsidP="002D1E33">
      <w:pPr>
        <w:ind w:left="360"/>
        <w:rPr>
          <w:i/>
        </w:rPr>
      </w:pPr>
      <w:r w:rsidRPr="00CE43A2">
        <w:rPr>
          <w:i/>
          <w:noProof/>
          <w:lang w:val="en-CA" w:eastAsia="en-CA"/>
        </w:rPr>
        <w:drawing>
          <wp:inline distT="0" distB="0" distL="0" distR="0" wp14:anchorId="3FB8EF20" wp14:editId="34BA6462">
            <wp:extent cx="4579620" cy="1830870"/>
            <wp:effectExtent l="171450" t="171450" r="373380" b="3600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Online Policy Details.png"/>
                    <pic:cNvPicPr/>
                  </pic:nvPicPr>
                  <pic:blipFill>
                    <a:blip r:embed="rId18">
                      <a:extLst>
                        <a:ext uri="{28A0092B-C50C-407E-A947-70E740481C1C}">
                          <a14:useLocalDpi xmlns:a14="http://schemas.microsoft.com/office/drawing/2010/main" val="0"/>
                        </a:ext>
                      </a:extLst>
                    </a:blip>
                    <a:stretch>
                      <a:fillRect/>
                    </a:stretch>
                  </pic:blipFill>
                  <pic:spPr>
                    <a:xfrm>
                      <a:off x="0" y="0"/>
                      <a:ext cx="4586878" cy="1833772"/>
                    </a:xfrm>
                    <a:prstGeom prst="rect">
                      <a:avLst/>
                    </a:prstGeom>
                    <a:ln>
                      <a:noFill/>
                    </a:ln>
                    <a:effectLst>
                      <a:outerShdw blurRad="292100" dist="139700" dir="2700000" algn="tl" rotWithShape="0">
                        <a:srgbClr val="333333">
                          <a:alpha val="65000"/>
                        </a:srgbClr>
                      </a:outerShdw>
                    </a:effectLst>
                  </pic:spPr>
                </pic:pic>
              </a:graphicData>
            </a:graphic>
          </wp:inline>
        </w:drawing>
      </w:r>
    </w:p>
    <w:p w:rsidR="005B1B0B" w:rsidRPr="002D1E33" w:rsidRDefault="005B1B0B" w:rsidP="002D1E33">
      <w:pPr>
        <w:ind w:left="360"/>
        <w:rPr>
          <w:rStyle w:val="SubtleReference"/>
          <w:i/>
          <w:smallCaps w:val="0"/>
          <w:color w:val="auto"/>
          <w:u w:val="none"/>
        </w:rPr>
      </w:pPr>
      <w:r w:rsidRPr="005B1B0B">
        <w:rPr>
          <w:rStyle w:val="SubtleReference"/>
        </w:rPr>
        <w:t xml:space="preserve">Figure </w:t>
      </w:r>
      <w:r w:rsidR="006D0C55">
        <w:rPr>
          <w:rStyle w:val="SubtleReference"/>
        </w:rPr>
        <w:t>4</w:t>
      </w:r>
      <w:r w:rsidR="00A14A5D">
        <w:rPr>
          <w:rStyle w:val="SubtleReference"/>
        </w:rPr>
        <w:t>: Online Policy details</w:t>
      </w:r>
    </w:p>
    <w:p w:rsidR="005B1B0B" w:rsidRDefault="005B1B0B" w:rsidP="006A76E8">
      <w:pPr>
        <w:pStyle w:val="ListParagraph"/>
        <w:numPr>
          <w:ilvl w:val="0"/>
          <w:numId w:val="35"/>
        </w:numPr>
        <w:rPr>
          <w:i/>
        </w:rPr>
      </w:pPr>
      <w:r>
        <w:rPr>
          <w:i/>
        </w:rPr>
        <w:t>On</w:t>
      </w:r>
      <w:r w:rsidR="002E06B8">
        <w:rPr>
          <w:i/>
        </w:rPr>
        <w:t>c</w:t>
      </w:r>
      <w:r>
        <w:rPr>
          <w:i/>
        </w:rPr>
        <w:t xml:space="preserve">e you have configured the settings you wish to apply in your default policy click </w:t>
      </w:r>
      <w:r w:rsidRPr="001D02AC">
        <w:rPr>
          <w:b/>
          <w:i/>
        </w:rPr>
        <w:t>Save Policy</w:t>
      </w:r>
      <w:r>
        <w:rPr>
          <w:i/>
        </w:rPr>
        <w:t>.</w:t>
      </w:r>
    </w:p>
    <w:p w:rsidR="005B1B0B" w:rsidRDefault="005B1B0B" w:rsidP="006A76E8">
      <w:pPr>
        <w:pStyle w:val="ListParagraph"/>
        <w:numPr>
          <w:ilvl w:val="0"/>
          <w:numId w:val="35"/>
        </w:numPr>
        <w:rPr>
          <w:i/>
        </w:rPr>
      </w:pPr>
      <w:r>
        <w:rPr>
          <w:i/>
        </w:rPr>
        <w:lastRenderedPageBreak/>
        <w:t xml:space="preserve">At the Deploy Policy window click </w:t>
      </w:r>
      <w:r w:rsidR="001D02AC">
        <w:rPr>
          <w:b/>
          <w:i/>
        </w:rPr>
        <w:t xml:space="preserve">Yes </w:t>
      </w:r>
      <w:r w:rsidR="001D02AC">
        <w:rPr>
          <w:i/>
        </w:rPr>
        <w:t xml:space="preserve">and then select the </w:t>
      </w:r>
      <w:r w:rsidR="001D02AC" w:rsidRPr="001D02AC">
        <w:rPr>
          <w:b/>
          <w:i/>
        </w:rPr>
        <w:t>All Computers</w:t>
      </w:r>
      <w:r w:rsidR="001D02AC">
        <w:rPr>
          <w:i/>
        </w:rPr>
        <w:t xml:space="preserve"> group to deploy this policy to all computers you are managing.</w:t>
      </w:r>
    </w:p>
    <w:p w:rsidR="006B00F8" w:rsidRPr="007419A2" w:rsidRDefault="001D02AC" w:rsidP="00F44C6C">
      <w:pPr>
        <w:ind w:left="360"/>
      </w:pPr>
      <w:r w:rsidRPr="007419A2">
        <w:t xml:space="preserve">You can now repeat this process for both the </w:t>
      </w:r>
      <w:r w:rsidRPr="007419A2">
        <w:rPr>
          <w:b/>
        </w:rPr>
        <w:t>Windows Intune Center Settings</w:t>
      </w:r>
      <w:r w:rsidRPr="007419A2">
        <w:t xml:space="preserve"> and </w:t>
      </w:r>
      <w:r w:rsidRPr="007419A2">
        <w:rPr>
          <w:b/>
        </w:rPr>
        <w:t>Windows Firewall Settings</w:t>
      </w:r>
      <w:r w:rsidRPr="007419A2">
        <w:t xml:space="preserve"> policy templates. </w:t>
      </w:r>
      <w:r w:rsidR="00F44C6C" w:rsidRPr="007419A2">
        <w:t xml:space="preserve">The </w:t>
      </w:r>
      <w:r w:rsidR="00014D65" w:rsidRPr="007419A2">
        <w:t xml:space="preserve">Windows Intune </w:t>
      </w:r>
      <w:r w:rsidRPr="007419A2">
        <w:t>Center</w:t>
      </w:r>
      <w:r w:rsidR="00014D65" w:rsidRPr="007419A2">
        <w:t xml:space="preserve"> S</w:t>
      </w:r>
      <w:r w:rsidR="00F44C6C" w:rsidRPr="007419A2">
        <w:t>ettings allow you to configure the contact information that will appear in the Windows Intune</w:t>
      </w:r>
      <w:r w:rsidRPr="007419A2">
        <w:t xml:space="preserve"> Center</w:t>
      </w:r>
      <w:r w:rsidR="007419A2">
        <w:t xml:space="preserve"> </w:t>
      </w:r>
      <w:r w:rsidR="00F44C6C" w:rsidRPr="007419A2">
        <w:t xml:space="preserve">on the client computers. </w:t>
      </w:r>
      <w:r w:rsidR="00014D65" w:rsidRPr="007419A2">
        <w:t>Y</w:t>
      </w:r>
      <w:r w:rsidR="00F44C6C" w:rsidRPr="007419A2">
        <w:t xml:space="preserve">ou can set details such as email addresses or telephone numbers for clients to contact if they </w:t>
      </w:r>
      <w:r w:rsidR="00014D65" w:rsidRPr="007419A2">
        <w:t xml:space="preserve">need IT </w:t>
      </w:r>
      <w:r w:rsidR="00BC44E2" w:rsidRPr="007419A2">
        <w:t>s</w:t>
      </w:r>
      <w:r w:rsidR="00014D65" w:rsidRPr="007419A2">
        <w:t>upport</w:t>
      </w:r>
      <w:r w:rsidR="00F44C6C" w:rsidRPr="007419A2">
        <w:t>.</w:t>
      </w:r>
      <w:r w:rsidR="00014D65" w:rsidRPr="007419A2">
        <w:t xml:space="preserve"> </w:t>
      </w:r>
      <w:r w:rsidR="006B00F8" w:rsidRPr="007419A2">
        <w:t>T</w:t>
      </w:r>
      <w:r w:rsidR="00F44C6C" w:rsidRPr="007419A2">
        <w:t xml:space="preserve">he Windows Firewall </w:t>
      </w:r>
      <w:r w:rsidR="00014D65" w:rsidRPr="007419A2">
        <w:t xml:space="preserve">Settings </w:t>
      </w:r>
      <w:r w:rsidR="00F44C6C" w:rsidRPr="007419A2">
        <w:t>policy allows you to control the computers</w:t>
      </w:r>
      <w:r w:rsidR="00D419C7" w:rsidRPr="007419A2">
        <w:t>’</w:t>
      </w:r>
      <w:r w:rsidR="00F44C6C" w:rsidRPr="007419A2">
        <w:t xml:space="preserve"> local Windows Firewall and create exceptions to open specific firewall ports that will enable or disable features such as File and Print services or remote administration.</w:t>
      </w:r>
    </w:p>
    <w:p w:rsidR="004365A0" w:rsidRDefault="006B00F8" w:rsidP="004365A0">
      <w:pPr>
        <w:ind w:left="360"/>
        <w:rPr>
          <w:rFonts w:ascii="Calibri" w:hAnsi="Calibri"/>
          <w:bCs/>
        </w:rPr>
      </w:pPr>
      <w:r w:rsidRPr="007419A2">
        <w:t>Once you have the default policies in place</w:t>
      </w:r>
      <w:r w:rsidR="00BC44E2" w:rsidRPr="007419A2">
        <w:t>,</w:t>
      </w:r>
      <w:r w:rsidRPr="007419A2">
        <w:t xml:space="preserve"> you can apply more specialized policies to other groups in your organization if required. If you do this</w:t>
      </w:r>
      <w:r w:rsidR="00094B15" w:rsidRPr="007419A2">
        <w:t>,</w:t>
      </w:r>
      <w:r w:rsidRPr="007419A2">
        <w:t xml:space="preserve"> </w:t>
      </w:r>
      <w:r w:rsidR="006D0C55">
        <w:t xml:space="preserve">all policies will be applied to the computers in those groups but </w:t>
      </w:r>
      <w:r w:rsidR="006D0C55" w:rsidRPr="007419A2">
        <w:t xml:space="preserve">it is the policy that is </w:t>
      </w:r>
      <w:r w:rsidR="006D0C55">
        <w:t xml:space="preserve">applied </w:t>
      </w:r>
      <w:r w:rsidR="006D0C55" w:rsidRPr="007419A2">
        <w:t>lowest in the group hierarchy that will take precedence</w:t>
      </w:r>
      <w:r w:rsidR="006D0C55">
        <w:t xml:space="preserve"> if a policy setting is conflicting</w:t>
      </w:r>
      <w:r w:rsidR="006D0C55" w:rsidRPr="007419A2">
        <w:t>.</w:t>
      </w:r>
    </w:p>
    <w:p w:rsidR="00886552" w:rsidRDefault="00886552" w:rsidP="00000259">
      <w:pPr>
        <w:pStyle w:val="Heading1"/>
      </w:pPr>
      <w:bookmarkStart w:id="7" w:name="_Toc300148831"/>
      <w:r>
        <w:t>Summary</w:t>
      </w:r>
      <w:bookmarkEnd w:id="7"/>
    </w:p>
    <w:p w:rsidR="00A31108" w:rsidRDefault="00014D65" w:rsidP="002532CE">
      <w:r w:rsidRPr="0006089A">
        <w:t>This guide has taken you th</w:t>
      </w:r>
      <w:r w:rsidR="002563DE" w:rsidRPr="0006089A">
        <w:t>r</w:t>
      </w:r>
      <w:r w:rsidRPr="0006089A">
        <w:t>ough some of the key tasks to</w:t>
      </w:r>
      <w:r w:rsidR="00A31108">
        <w:t xml:space="preserve"> get you started</w:t>
      </w:r>
      <w:r w:rsidRPr="0006089A">
        <w:t xml:space="preserve"> </w:t>
      </w:r>
      <w:r w:rsidR="003E0BF6" w:rsidRPr="0006089A">
        <w:t>set</w:t>
      </w:r>
      <w:r w:rsidR="00A31108">
        <w:t>ting</w:t>
      </w:r>
      <w:r w:rsidR="003E0BF6" w:rsidRPr="0006089A">
        <w:t xml:space="preserve"> up your Windows Intune environment </w:t>
      </w:r>
      <w:r w:rsidR="00A31108">
        <w:t xml:space="preserve">ready to </w:t>
      </w:r>
      <w:r w:rsidR="003E0BF6" w:rsidRPr="0006089A">
        <w:t xml:space="preserve">manage and secure enrolled PCs. </w:t>
      </w:r>
      <w:r w:rsidR="001C674C" w:rsidRPr="0006089A">
        <w:t xml:space="preserve">In the second installment, </w:t>
      </w:r>
      <w:r w:rsidR="003E0BF6" w:rsidRPr="0006089A">
        <w:t>you will learn how to install the client software on your managed PCs</w:t>
      </w:r>
      <w:r w:rsidR="004365A0" w:rsidRPr="0006089A">
        <w:t xml:space="preserve"> and set up computer groups within the administration console. </w:t>
      </w:r>
      <w:r w:rsidR="00F80A22" w:rsidRPr="0006089A">
        <w:t>If you are</w:t>
      </w:r>
      <w:r w:rsidR="00BB04E7" w:rsidRPr="0006089A">
        <w:t xml:space="preserve"> evaluating the 30-day trial and are</w:t>
      </w:r>
      <w:r w:rsidR="00F80A22" w:rsidRPr="0006089A">
        <w:t xml:space="preserve"> interested in becom</w:t>
      </w:r>
      <w:r w:rsidR="002563DE" w:rsidRPr="0006089A">
        <w:t>ing</w:t>
      </w:r>
      <w:r w:rsidR="00F80A22" w:rsidRPr="0006089A">
        <w:t xml:space="preserve"> a Windows Intune, please visit</w:t>
      </w:r>
      <w:r w:rsidR="00A31108">
        <w:t>:</w:t>
      </w:r>
    </w:p>
    <w:p w:rsidR="002F0351" w:rsidRPr="0006089A" w:rsidRDefault="00832CBC" w:rsidP="002532CE">
      <w:hyperlink r:id="rId19" w:history="1">
        <w:r w:rsidR="00A31108" w:rsidRPr="00A31108">
          <w:rPr>
            <w:rStyle w:val="Hyperlink"/>
          </w:rPr>
          <w:t>www.microsoft.com/windows/windowsintune/pc-management-how-to-try-and-buy.aspx</w:t>
        </w:r>
      </w:hyperlink>
      <w:r w:rsidR="002532CE" w:rsidRPr="0006089A">
        <w:rPr>
          <w:rStyle w:val="Hyperlink"/>
          <w:color w:val="auto"/>
        </w:rPr>
        <w:t xml:space="preserve">. </w:t>
      </w:r>
    </w:p>
    <w:p w:rsidR="006D0C55" w:rsidRDefault="006D0C55" w:rsidP="006D0C55">
      <w:r>
        <w:t>With a paid subscription to Windows Intune, you will also get upgrade rights to Windows 7 Enterprise and future version of Windows. To evaluate Windows 7 Enterprise today, visit:</w:t>
      </w:r>
    </w:p>
    <w:p w:rsidR="006D0C55" w:rsidRDefault="006D0C55" w:rsidP="006D0C55">
      <w:hyperlink r:id="rId20" w:history="1">
        <w:r>
          <w:rPr>
            <w:rStyle w:val="Hyperlink"/>
          </w:rPr>
          <w:t>technet.microsoft.com/en-us/evalcenter/cc442495.aspx.</w:t>
        </w:r>
      </w:hyperlink>
      <w:r>
        <w:t xml:space="preserve"> </w:t>
      </w:r>
    </w:p>
    <w:p w:rsidR="006D0C55" w:rsidRDefault="006D0C55" w:rsidP="006D0C55">
      <w:r w:rsidRPr="006F7BB3">
        <w:t>For guidance and tools to help you in</w:t>
      </w:r>
      <w:r>
        <w:t xml:space="preserve"> deploying </w:t>
      </w:r>
      <w:r w:rsidRPr="00F93794">
        <w:t>Windows 7 Enterprise with your Windows Intune subscription, visit</w:t>
      </w:r>
      <w:r>
        <w:t xml:space="preserve">: </w:t>
      </w:r>
      <w:hyperlink r:id="rId21" w:history="1">
        <w:r>
          <w:rPr>
            <w:rStyle w:val="Hyperlink"/>
          </w:rPr>
          <w:t>go.microsoft.com/fwlink/?LinkId=180725</w:t>
        </w:r>
      </w:hyperlink>
      <w:r w:rsidRPr="00F93794">
        <w:t xml:space="preserve">. </w:t>
      </w:r>
      <w:r>
        <w:t>For the latest Windows Intune information, visit the Windows Intune website at:</w:t>
      </w:r>
      <w:r w:rsidR="00A31108">
        <w:t xml:space="preserve"> </w:t>
      </w:r>
      <w:hyperlink r:id="rId22" w:history="1">
        <w:r>
          <w:rPr>
            <w:rStyle w:val="Hyperlink"/>
          </w:rPr>
          <w:t>www.windowsintune.com</w:t>
        </w:r>
      </w:hyperlink>
      <w:r>
        <w:t xml:space="preserve"> </w:t>
      </w:r>
    </w:p>
    <w:p w:rsidR="006D0C55" w:rsidRPr="002532CE" w:rsidRDefault="006D0C55" w:rsidP="006D0C55">
      <w:pPr>
        <w:pStyle w:val="Heading3"/>
        <w:rPr>
          <w:color w:val="365F91" w:themeColor="accent1" w:themeShade="BF"/>
          <w:sz w:val="28"/>
          <w:szCs w:val="28"/>
        </w:rPr>
      </w:pPr>
      <w:bookmarkStart w:id="8" w:name="_Toc299966402"/>
      <w:bookmarkStart w:id="9" w:name="_Toc300148832"/>
      <w:r>
        <w:rPr>
          <w:color w:val="365F91" w:themeColor="accent1" w:themeShade="BF"/>
          <w:sz w:val="28"/>
          <w:szCs w:val="28"/>
        </w:rPr>
        <w:t xml:space="preserve">Additional </w:t>
      </w:r>
      <w:r w:rsidRPr="002532CE">
        <w:rPr>
          <w:color w:val="365F91" w:themeColor="accent1" w:themeShade="BF"/>
          <w:sz w:val="28"/>
          <w:szCs w:val="28"/>
        </w:rPr>
        <w:t>Resources:</w:t>
      </w:r>
      <w:bookmarkEnd w:id="8"/>
      <w:bookmarkEnd w:id="9"/>
    </w:p>
    <w:p w:rsidR="006D0C55" w:rsidRPr="00A31108" w:rsidRDefault="006D0C55" w:rsidP="006D0C55">
      <w:pPr>
        <w:rPr>
          <w:rStyle w:val="Hyperlink"/>
        </w:rPr>
      </w:pPr>
      <w:r w:rsidRPr="00CB57C1">
        <w:t xml:space="preserve">Windows Intune </w:t>
      </w:r>
      <w:r>
        <w:t>O</w:t>
      </w:r>
      <w:r w:rsidRPr="00CB57C1">
        <w:t>nline Help:</w:t>
      </w:r>
      <w:r>
        <w:rPr>
          <w:rStyle w:val="Hyperlink"/>
        </w:rPr>
        <w:t xml:space="preserve"> </w:t>
      </w:r>
      <w:r w:rsidR="00A31108">
        <w:fldChar w:fldCharType="begin"/>
      </w:r>
      <w:r w:rsidR="00A31108">
        <w:instrText>HYPERLINK "http://onlinehelp.microsoft.com/en-us/windowsintune/hh127729.aspx"</w:instrText>
      </w:r>
      <w:r w:rsidR="00A31108">
        <w:fldChar w:fldCharType="separate"/>
      </w:r>
      <w:r w:rsidRPr="00A31108">
        <w:rPr>
          <w:rStyle w:val="Hyperlink"/>
        </w:rPr>
        <w:t>onlinehelp.microsoft.com/en-us/windowsintune/hh127729.aspx</w:t>
      </w:r>
    </w:p>
    <w:p w:rsidR="006D0C55" w:rsidRDefault="00A31108" w:rsidP="006D0C55">
      <w:pPr>
        <w:rPr>
          <w:rStyle w:val="Hyperlink"/>
        </w:rPr>
      </w:pPr>
      <w:r>
        <w:fldChar w:fldCharType="end"/>
      </w:r>
      <w:r w:rsidR="006D0C55">
        <w:t xml:space="preserve">Windows Intune TechCenter: </w:t>
      </w:r>
      <w:hyperlink r:id="rId23" w:history="1">
        <w:r w:rsidR="006D0C55">
          <w:rPr>
            <w:rStyle w:val="Hyperlink"/>
          </w:rPr>
          <w:t>technet.microsoft.com/windows/intune</w:t>
        </w:r>
      </w:hyperlink>
    </w:p>
    <w:p w:rsidR="006D0C55" w:rsidRDefault="006D0C55" w:rsidP="006D0C55">
      <w:r w:rsidRPr="002532CE">
        <w:t>Windows Intune Team Blog:</w:t>
      </w:r>
      <w:r>
        <w:rPr>
          <w:rStyle w:val="Hyperlink"/>
        </w:rPr>
        <w:t xml:space="preserve"> </w:t>
      </w:r>
      <w:hyperlink r:id="rId24" w:history="1">
        <w:r w:rsidR="00A31108">
          <w:rPr>
            <w:rStyle w:val="Hyperlink"/>
          </w:rPr>
          <w:t>blogs.technet.com/windowsintuneblogs.technet.com/windowsintune</w:t>
        </w:r>
      </w:hyperlink>
    </w:p>
    <w:p w:rsidR="006D0C55" w:rsidRPr="002532CE" w:rsidRDefault="006D0C55" w:rsidP="006D0C55">
      <w:pPr>
        <w:rPr>
          <w:color w:val="0033CC"/>
        </w:rPr>
      </w:pPr>
      <w:r>
        <w:t xml:space="preserve">Windows Intune FAQ: </w:t>
      </w:r>
      <w:hyperlink r:id="rId25" w:history="1">
        <w:r w:rsidR="00A31108">
          <w:rPr>
            <w:rStyle w:val="Hyperlink"/>
          </w:rPr>
          <w:t>www.microsoft.com/windows/windowsintune/windowsintune-faq.aspx</w:t>
        </w:r>
      </w:hyperlink>
    </w:p>
    <w:p w:rsidR="007F5ADE" w:rsidRPr="007F5ADE" w:rsidRDefault="006D0C55" w:rsidP="006D0C55">
      <w:r>
        <w:rPr>
          <w:noProof/>
          <w:lang w:val="en-CA" w:eastAsia="en-CA"/>
        </w:rPr>
        <w:drawing>
          <wp:inline distT="0" distB="0" distL="0" distR="0" wp14:anchorId="079E2B29" wp14:editId="59EA6D7A">
            <wp:extent cx="1409700" cy="1613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Intune_h_rgb.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09590" cy="161384"/>
                    </a:xfrm>
                    <a:prstGeom prst="rect">
                      <a:avLst/>
                    </a:prstGeom>
                  </pic:spPr>
                </pic:pic>
              </a:graphicData>
            </a:graphic>
          </wp:inline>
        </w:drawing>
      </w:r>
    </w:p>
    <w:sectPr w:rsidR="007F5ADE" w:rsidRPr="007F5ADE" w:rsidSect="00945EDA">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3F" w:rsidRDefault="00FE043F" w:rsidP="000B6042">
      <w:pPr>
        <w:spacing w:after="0" w:line="240" w:lineRule="auto"/>
      </w:pPr>
      <w:r>
        <w:separator/>
      </w:r>
    </w:p>
  </w:endnote>
  <w:endnote w:type="continuationSeparator" w:id="0">
    <w:p w:rsidR="00FE043F" w:rsidRDefault="00FE043F" w:rsidP="000B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29380"/>
      <w:docPartObj>
        <w:docPartGallery w:val="Page Numbers (Bottom of Page)"/>
        <w:docPartUnique/>
      </w:docPartObj>
    </w:sdtPr>
    <w:sdtEndPr>
      <w:rPr>
        <w:noProof/>
      </w:rPr>
    </w:sdtEndPr>
    <w:sdtContent>
      <w:p w:rsidR="00AD7FF0" w:rsidRDefault="00AD7FF0">
        <w:pPr>
          <w:pStyle w:val="Footer"/>
          <w:jc w:val="center"/>
        </w:pPr>
        <w:r>
          <w:fldChar w:fldCharType="begin"/>
        </w:r>
        <w:r>
          <w:instrText xml:space="preserve"> PAGE   \* MERGEFORMAT </w:instrText>
        </w:r>
        <w:r>
          <w:fldChar w:fldCharType="separate"/>
        </w:r>
        <w:r w:rsidR="00CE43A2">
          <w:rPr>
            <w:noProof/>
          </w:rPr>
          <w:t>2</w:t>
        </w:r>
        <w:r>
          <w:rPr>
            <w:noProof/>
          </w:rPr>
          <w:fldChar w:fldCharType="end"/>
        </w:r>
      </w:p>
    </w:sdtContent>
  </w:sdt>
  <w:p w:rsidR="00AD7FF0" w:rsidRDefault="00AD7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3F" w:rsidRDefault="00FE043F" w:rsidP="000B6042">
      <w:pPr>
        <w:spacing w:after="0" w:line="240" w:lineRule="auto"/>
      </w:pPr>
      <w:r>
        <w:separator/>
      </w:r>
    </w:p>
  </w:footnote>
  <w:footnote w:type="continuationSeparator" w:id="0">
    <w:p w:rsidR="00FE043F" w:rsidRDefault="00FE043F" w:rsidP="000B6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2.5pt;height:10.5pt;visibility:visible;mso-wrap-style:square" o:bullet="t">
        <v:imagedata r:id="rId1" o:title=""/>
      </v:shape>
    </w:pict>
  </w:numPicBullet>
  <w:abstractNum w:abstractNumId="0">
    <w:nsid w:val="011C4E22"/>
    <w:multiLevelType w:val="hybridMultilevel"/>
    <w:tmpl w:val="5D7009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112EA"/>
    <w:multiLevelType w:val="hybridMultilevel"/>
    <w:tmpl w:val="B808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684ED1"/>
    <w:multiLevelType w:val="hybridMultilevel"/>
    <w:tmpl w:val="F528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E4B08"/>
    <w:multiLevelType w:val="hybridMultilevel"/>
    <w:tmpl w:val="87E614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358DF"/>
    <w:multiLevelType w:val="hybridMultilevel"/>
    <w:tmpl w:val="61627A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B3C13"/>
    <w:multiLevelType w:val="hybridMultilevel"/>
    <w:tmpl w:val="E436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B77D1"/>
    <w:multiLevelType w:val="hybridMultilevel"/>
    <w:tmpl w:val="75D87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00C25"/>
    <w:multiLevelType w:val="hybridMultilevel"/>
    <w:tmpl w:val="38A2F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24E6D"/>
    <w:multiLevelType w:val="hybridMultilevel"/>
    <w:tmpl w:val="DD5E0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3A52C3"/>
    <w:multiLevelType w:val="hybridMultilevel"/>
    <w:tmpl w:val="AD9851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65EE0"/>
    <w:multiLevelType w:val="hybridMultilevel"/>
    <w:tmpl w:val="191ED1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56A24"/>
    <w:multiLevelType w:val="hybridMultilevel"/>
    <w:tmpl w:val="925C58F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284D544D"/>
    <w:multiLevelType w:val="hybridMultilevel"/>
    <w:tmpl w:val="886E8D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C297F"/>
    <w:multiLevelType w:val="hybridMultilevel"/>
    <w:tmpl w:val="6DDC3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4D18C6"/>
    <w:multiLevelType w:val="hybridMultilevel"/>
    <w:tmpl w:val="684A4DA2"/>
    <w:lvl w:ilvl="0" w:tplc="B726BF48">
      <w:start w:val="1"/>
      <w:numFmt w:val="bullet"/>
      <w:lvlText w:val=""/>
      <w:lvlPicBulletId w:val="0"/>
      <w:lvlJc w:val="left"/>
      <w:pPr>
        <w:tabs>
          <w:tab w:val="num" w:pos="720"/>
        </w:tabs>
        <w:ind w:left="720" w:hanging="360"/>
      </w:pPr>
      <w:rPr>
        <w:rFonts w:ascii="Symbol" w:hAnsi="Symbol" w:hint="default"/>
      </w:rPr>
    </w:lvl>
    <w:lvl w:ilvl="1" w:tplc="4DFC1A0E" w:tentative="1">
      <w:start w:val="1"/>
      <w:numFmt w:val="bullet"/>
      <w:lvlText w:val=""/>
      <w:lvlJc w:val="left"/>
      <w:pPr>
        <w:tabs>
          <w:tab w:val="num" w:pos="1440"/>
        </w:tabs>
        <w:ind w:left="1440" w:hanging="360"/>
      </w:pPr>
      <w:rPr>
        <w:rFonts w:ascii="Symbol" w:hAnsi="Symbol" w:hint="default"/>
      </w:rPr>
    </w:lvl>
    <w:lvl w:ilvl="2" w:tplc="F7FC1174" w:tentative="1">
      <w:start w:val="1"/>
      <w:numFmt w:val="bullet"/>
      <w:lvlText w:val=""/>
      <w:lvlJc w:val="left"/>
      <w:pPr>
        <w:tabs>
          <w:tab w:val="num" w:pos="2160"/>
        </w:tabs>
        <w:ind w:left="2160" w:hanging="360"/>
      </w:pPr>
      <w:rPr>
        <w:rFonts w:ascii="Symbol" w:hAnsi="Symbol" w:hint="default"/>
      </w:rPr>
    </w:lvl>
    <w:lvl w:ilvl="3" w:tplc="003C68A8" w:tentative="1">
      <w:start w:val="1"/>
      <w:numFmt w:val="bullet"/>
      <w:lvlText w:val=""/>
      <w:lvlJc w:val="left"/>
      <w:pPr>
        <w:tabs>
          <w:tab w:val="num" w:pos="2880"/>
        </w:tabs>
        <w:ind w:left="2880" w:hanging="360"/>
      </w:pPr>
      <w:rPr>
        <w:rFonts w:ascii="Symbol" w:hAnsi="Symbol" w:hint="default"/>
      </w:rPr>
    </w:lvl>
    <w:lvl w:ilvl="4" w:tplc="4C8873F4" w:tentative="1">
      <w:start w:val="1"/>
      <w:numFmt w:val="bullet"/>
      <w:lvlText w:val=""/>
      <w:lvlJc w:val="left"/>
      <w:pPr>
        <w:tabs>
          <w:tab w:val="num" w:pos="3600"/>
        </w:tabs>
        <w:ind w:left="3600" w:hanging="360"/>
      </w:pPr>
      <w:rPr>
        <w:rFonts w:ascii="Symbol" w:hAnsi="Symbol" w:hint="default"/>
      </w:rPr>
    </w:lvl>
    <w:lvl w:ilvl="5" w:tplc="F47AB75A" w:tentative="1">
      <w:start w:val="1"/>
      <w:numFmt w:val="bullet"/>
      <w:lvlText w:val=""/>
      <w:lvlJc w:val="left"/>
      <w:pPr>
        <w:tabs>
          <w:tab w:val="num" w:pos="4320"/>
        </w:tabs>
        <w:ind w:left="4320" w:hanging="360"/>
      </w:pPr>
      <w:rPr>
        <w:rFonts w:ascii="Symbol" w:hAnsi="Symbol" w:hint="default"/>
      </w:rPr>
    </w:lvl>
    <w:lvl w:ilvl="6" w:tplc="74B22CAE" w:tentative="1">
      <w:start w:val="1"/>
      <w:numFmt w:val="bullet"/>
      <w:lvlText w:val=""/>
      <w:lvlJc w:val="left"/>
      <w:pPr>
        <w:tabs>
          <w:tab w:val="num" w:pos="5040"/>
        </w:tabs>
        <w:ind w:left="5040" w:hanging="360"/>
      </w:pPr>
      <w:rPr>
        <w:rFonts w:ascii="Symbol" w:hAnsi="Symbol" w:hint="default"/>
      </w:rPr>
    </w:lvl>
    <w:lvl w:ilvl="7" w:tplc="73866D4C" w:tentative="1">
      <w:start w:val="1"/>
      <w:numFmt w:val="bullet"/>
      <w:lvlText w:val=""/>
      <w:lvlJc w:val="left"/>
      <w:pPr>
        <w:tabs>
          <w:tab w:val="num" w:pos="5760"/>
        </w:tabs>
        <w:ind w:left="5760" w:hanging="360"/>
      </w:pPr>
      <w:rPr>
        <w:rFonts w:ascii="Symbol" w:hAnsi="Symbol" w:hint="default"/>
      </w:rPr>
    </w:lvl>
    <w:lvl w:ilvl="8" w:tplc="95D0B850" w:tentative="1">
      <w:start w:val="1"/>
      <w:numFmt w:val="bullet"/>
      <w:lvlText w:val=""/>
      <w:lvlJc w:val="left"/>
      <w:pPr>
        <w:tabs>
          <w:tab w:val="num" w:pos="6480"/>
        </w:tabs>
        <w:ind w:left="6480" w:hanging="360"/>
      </w:pPr>
      <w:rPr>
        <w:rFonts w:ascii="Symbol" w:hAnsi="Symbol" w:hint="default"/>
      </w:rPr>
    </w:lvl>
  </w:abstractNum>
  <w:abstractNum w:abstractNumId="15">
    <w:nsid w:val="2DE67C24"/>
    <w:multiLevelType w:val="hybridMultilevel"/>
    <w:tmpl w:val="B42218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25C3C"/>
    <w:multiLevelType w:val="hybridMultilevel"/>
    <w:tmpl w:val="D2D2380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305F64ED"/>
    <w:multiLevelType w:val="hybridMultilevel"/>
    <w:tmpl w:val="CF0A716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31AE105C"/>
    <w:multiLevelType w:val="hybridMultilevel"/>
    <w:tmpl w:val="B4B631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806EB"/>
    <w:multiLevelType w:val="hybridMultilevel"/>
    <w:tmpl w:val="DAE8A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E0B7E"/>
    <w:multiLevelType w:val="hybridMultilevel"/>
    <w:tmpl w:val="2806DE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80588"/>
    <w:multiLevelType w:val="hybridMultilevel"/>
    <w:tmpl w:val="C68C7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3A49EC"/>
    <w:multiLevelType w:val="hybridMultilevel"/>
    <w:tmpl w:val="992CC4D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nsid w:val="42C96C31"/>
    <w:multiLevelType w:val="hybridMultilevel"/>
    <w:tmpl w:val="F20E9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287EBF"/>
    <w:multiLevelType w:val="hybridMultilevel"/>
    <w:tmpl w:val="83B89CBA"/>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5">
    <w:nsid w:val="49632AF4"/>
    <w:multiLevelType w:val="hybridMultilevel"/>
    <w:tmpl w:val="33ACC1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052326"/>
    <w:multiLevelType w:val="hybridMultilevel"/>
    <w:tmpl w:val="606A27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C0A1C"/>
    <w:multiLevelType w:val="hybridMultilevel"/>
    <w:tmpl w:val="17F68E5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nsid w:val="4F36186E"/>
    <w:multiLevelType w:val="hybridMultilevel"/>
    <w:tmpl w:val="B42218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8A7379"/>
    <w:multiLevelType w:val="hybridMultilevel"/>
    <w:tmpl w:val="7AE4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6904DE"/>
    <w:multiLevelType w:val="hybridMultilevel"/>
    <w:tmpl w:val="B552B6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A7BE0"/>
    <w:multiLevelType w:val="hybridMultilevel"/>
    <w:tmpl w:val="DAE8A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AF1B2C"/>
    <w:multiLevelType w:val="hybridMultilevel"/>
    <w:tmpl w:val="F2044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8333A"/>
    <w:multiLevelType w:val="hybridMultilevel"/>
    <w:tmpl w:val="142AEB8E"/>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nsid w:val="64D16CD6"/>
    <w:multiLevelType w:val="hybridMultilevel"/>
    <w:tmpl w:val="429AA1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C42973"/>
    <w:multiLevelType w:val="hybridMultilevel"/>
    <w:tmpl w:val="B42218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6363F"/>
    <w:multiLevelType w:val="hybridMultilevel"/>
    <w:tmpl w:val="6918471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7">
    <w:nsid w:val="6B875A99"/>
    <w:multiLevelType w:val="hybridMultilevel"/>
    <w:tmpl w:val="886C252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8">
    <w:nsid w:val="6CE7265D"/>
    <w:multiLevelType w:val="hybridMultilevel"/>
    <w:tmpl w:val="142AEB8E"/>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nsid w:val="76130CBC"/>
    <w:multiLevelType w:val="hybridMultilevel"/>
    <w:tmpl w:val="A394D03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nsid w:val="76BC642B"/>
    <w:multiLevelType w:val="hybridMultilevel"/>
    <w:tmpl w:val="A41404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E75622"/>
    <w:multiLevelType w:val="hybridMultilevel"/>
    <w:tmpl w:val="5EF43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38667C"/>
    <w:multiLevelType w:val="hybridMultilevel"/>
    <w:tmpl w:val="DAE8A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6"/>
  </w:num>
  <w:num w:numId="4">
    <w:abstractNumId w:val="5"/>
  </w:num>
  <w:num w:numId="5">
    <w:abstractNumId w:val="36"/>
  </w:num>
  <w:num w:numId="6">
    <w:abstractNumId w:val="7"/>
  </w:num>
  <w:num w:numId="7">
    <w:abstractNumId w:val="29"/>
  </w:num>
  <w:num w:numId="8">
    <w:abstractNumId w:val="28"/>
  </w:num>
  <w:num w:numId="9">
    <w:abstractNumId w:val="38"/>
  </w:num>
  <w:num w:numId="10">
    <w:abstractNumId w:val="11"/>
  </w:num>
  <w:num w:numId="11">
    <w:abstractNumId w:val="15"/>
  </w:num>
  <w:num w:numId="12">
    <w:abstractNumId w:val="35"/>
  </w:num>
  <w:num w:numId="13">
    <w:abstractNumId w:val="22"/>
  </w:num>
  <w:num w:numId="14">
    <w:abstractNumId w:val="39"/>
  </w:num>
  <w:num w:numId="15">
    <w:abstractNumId w:val="33"/>
  </w:num>
  <w:num w:numId="16">
    <w:abstractNumId w:val="24"/>
  </w:num>
  <w:num w:numId="17">
    <w:abstractNumId w:val="17"/>
  </w:num>
  <w:num w:numId="18">
    <w:abstractNumId w:val="16"/>
  </w:num>
  <w:num w:numId="19">
    <w:abstractNumId w:val="27"/>
  </w:num>
  <w:num w:numId="20">
    <w:abstractNumId w:val="37"/>
  </w:num>
  <w:num w:numId="21">
    <w:abstractNumId w:val="21"/>
  </w:num>
  <w:num w:numId="22">
    <w:abstractNumId w:val="40"/>
  </w:num>
  <w:num w:numId="23">
    <w:abstractNumId w:val="34"/>
  </w:num>
  <w:num w:numId="24">
    <w:abstractNumId w:val="25"/>
  </w:num>
  <w:num w:numId="25">
    <w:abstractNumId w:val="0"/>
  </w:num>
  <w:num w:numId="26">
    <w:abstractNumId w:val="20"/>
  </w:num>
  <w:num w:numId="27">
    <w:abstractNumId w:val="3"/>
  </w:num>
  <w:num w:numId="28">
    <w:abstractNumId w:val="2"/>
  </w:num>
  <w:num w:numId="29">
    <w:abstractNumId w:val="4"/>
  </w:num>
  <w:num w:numId="30">
    <w:abstractNumId w:val="10"/>
  </w:num>
  <w:num w:numId="31">
    <w:abstractNumId w:val="12"/>
  </w:num>
  <w:num w:numId="32">
    <w:abstractNumId w:val="26"/>
  </w:num>
  <w:num w:numId="33">
    <w:abstractNumId w:val="9"/>
  </w:num>
  <w:num w:numId="34">
    <w:abstractNumId w:val="42"/>
  </w:num>
  <w:num w:numId="35">
    <w:abstractNumId w:val="18"/>
  </w:num>
  <w:num w:numId="36">
    <w:abstractNumId w:val="30"/>
  </w:num>
  <w:num w:numId="37">
    <w:abstractNumId w:val="41"/>
  </w:num>
  <w:num w:numId="38">
    <w:abstractNumId w:val="14"/>
  </w:num>
  <w:num w:numId="39">
    <w:abstractNumId w:val="31"/>
  </w:num>
  <w:num w:numId="40">
    <w:abstractNumId w:val="19"/>
  </w:num>
  <w:num w:numId="41">
    <w:abstractNumId w:val="8"/>
  </w:num>
  <w:num w:numId="42">
    <w:abstractNumId w:val="1"/>
  </w:num>
  <w:num w:numId="4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0F"/>
    <w:rsid w:val="00000259"/>
    <w:rsid w:val="00001483"/>
    <w:rsid w:val="00014D65"/>
    <w:rsid w:val="00023160"/>
    <w:rsid w:val="0002793D"/>
    <w:rsid w:val="00031E2E"/>
    <w:rsid w:val="00032509"/>
    <w:rsid w:val="000338AE"/>
    <w:rsid w:val="00042BD8"/>
    <w:rsid w:val="000430A8"/>
    <w:rsid w:val="0004574D"/>
    <w:rsid w:val="00054ED9"/>
    <w:rsid w:val="0006089A"/>
    <w:rsid w:val="00060A92"/>
    <w:rsid w:val="0006149B"/>
    <w:rsid w:val="00063EA4"/>
    <w:rsid w:val="00065626"/>
    <w:rsid w:val="00071CD5"/>
    <w:rsid w:val="00090460"/>
    <w:rsid w:val="00094B15"/>
    <w:rsid w:val="000A27AD"/>
    <w:rsid w:val="000A5279"/>
    <w:rsid w:val="000B290F"/>
    <w:rsid w:val="000B3B6E"/>
    <w:rsid w:val="000B6042"/>
    <w:rsid w:val="000B6DB0"/>
    <w:rsid w:val="000B709F"/>
    <w:rsid w:val="000C1840"/>
    <w:rsid w:val="000C371F"/>
    <w:rsid w:val="000C6A79"/>
    <w:rsid w:val="000D2610"/>
    <w:rsid w:val="000D31F3"/>
    <w:rsid w:val="000D6EA5"/>
    <w:rsid w:val="000E10B9"/>
    <w:rsid w:val="000E3591"/>
    <w:rsid w:val="000E4D5B"/>
    <w:rsid w:val="000E5736"/>
    <w:rsid w:val="000F5671"/>
    <w:rsid w:val="000F59E3"/>
    <w:rsid w:val="00100C5D"/>
    <w:rsid w:val="00107436"/>
    <w:rsid w:val="00111CEB"/>
    <w:rsid w:val="00112543"/>
    <w:rsid w:val="00112927"/>
    <w:rsid w:val="00113F08"/>
    <w:rsid w:val="00120311"/>
    <w:rsid w:val="0012292C"/>
    <w:rsid w:val="0012628C"/>
    <w:rsid w:val="00133207"/>
    <w:rsid w:val="00137BB4"/>
    <w:rsid w:val="00141C31"/>
    <w:rsid w:val="00143556"/>
    <w:rsid w:val="00151EA5"/>
    <w:rsid w:val="00152EC0"/>
    <w:rsid w:val="00160C65"/>
    <w:rsid w:val="00163A91"/>
    <w:rsid w:val="00167857"/>
    <w:rsid w:val="001705FB"/>
    <w:rsid w:val="001826CC"/>
    <w:rsid w:val="00183C78"/>
    <w:rsid w:val="00184C06"/>
    <w:rsid w:val="00185BFB"/>
    <w:rsid w:val="00196C94"/>
    <w:rsid w:val="00197D19"/>
    <w:rsid w:val="001A126E"/>
    <w:rsid w:val="001A1C6E"/>
    <w:rsid w:val="001B0B8D"/>
    <w:rsid w:val="001B19E7"/>
    <w:rsid w:val="001B3DF7"/>
    <w:rsid w:val="001B4006"/>
    <w:rsid w:val="001B6B6C"/>
    <w:rsid w:val="001B7C82"/>
    <w:rsid w:val="001C38D5"/>
    <w:rsid w:val="001C674C"/>
    <w:rsid w:val="001D02AC"/>
    <w:rsid w:val="001D1849"/>
    <w:rsid w:val="001D2F57"/>
    <w:rsid w:val="001D517F"/>
    <w:rsid w:val="001D5BEC"/>
    <w:rsid w:val="001D6CB7"/>
    <w:rsid w:val="001D6F80"/>
    <w:rsid w:val="001E6D21"/>
    <w:rsid w:val="001F0B85"/>
    <w:rsid w:val="001F444E"/>
    <w:rsid w:val="001F5EE9"/>
    <w:rsid w:val="001F75D5"/>
    <w:rsid w:val="001F7846"/>
    <w:rsid w:val="00200503"/>
    <w:rsid w:val="00201987"/>
    <w:rsid w:val="00206785"/>
    <w:rsid w:val="002200A0"/>
    <w:rsid w:val="002338CC"/>
    <w:rsid w:val="002374E4"/>
    <w:rsid w:val="00240008"/>
    <w:rsid w:val="002402CF"/>
    <w:rsid w:val="00240FAA"/>
    <w:rsid w:val="00242693"/>
    <w:rsid w:val="00244E7F"/>
    <w:rsid w:val="00244FBF"/>
    <w:rsid w:val="00250638"/>
    <w:rsid w:val="00250E99"/>
    <w:rsid w:val="002532CE"/>
    <w:rsid w:val="00253DE4"/>
    <w:rsid w:val="002552AA"/>
    <w:rsid w:val="002561DB"/>
    <w:rsid w:val="002563DE"/>
    <w:rsid w:val="002646A3"/>
    <w:rsid w:val="00265CBF"/>
    <w:rsid w:val="00270CE4"/>
    <w:rsid w:val="00272439"/>
    <w:rsid w:val="00272600"/>
    <w:rsid w:val="00277111"/>
    <w:rsid w:val="0029081B"/>
    <w:rsid w:val="002A5700"/>
    <w:rsid w:val="002B2B0B"/>
    <w:rsid w:val="002B3416"/>
    <w:rsid w:val="002B3AF6"/>
    <w:rsid w:val="002B5F74"/>
    <w:rsid w:val="002B77DA"/>
    <w:rsid w:val="002B781E"/>
    <w:rsid w:val="002C1597"/>
    <w:rsid w:val="002C5EA7"/>
    <w:rsid w:val="002C7193"/>
    <w:rsid w:val="002D1E33"/>
    <w:rsid w:val="002D3A5A"/>
    <w:rsid w:val="002D7214"/>
    <w:rsid w:val="002E06B8"/>
    <w:rsid w:val="002E0F72"/>
    <w:rsid w:val="002E28E9"/>
    <w:rsid w:val="002E67D4"/>
    <w:rsid w:val="002E6BF5"/>
    <w:rsid w:val="002F0351"/>
    <w:rsid w:val="002F1EB6"/>
    <w:rsid w:val="002F2AD5"/>
    <w:rsid w:val="00302811"/>
    <w:rsid w:val="00302A4C"/>
    <w:rsid w:val="003044B6"/>
    <w:rsid w:val="00304F2B"/>
    <w:rsid w:val="003108A6"/>
    <w:rsid w:val="00314922"/>
    <w:rsid w:val="003243FE"/>
    <w:rsid w:val="00327322"/>
    <w:rsid w:val="00327706"/>
    <w:rsid w:val="003367C4"/>
    <w:rsid w:val="0034270A"/>
    <w:rsid w:val="00344A68"/>
    <w:rsid w:val="00344CDD"/>
    <w:rsid w:val="00346360"/>
    <w:rsid w:val="00354866"/>
    <w:rsid w:val="00354A4C"/>
    <w:rsid w:val="00357E25"/>
    <w:rsid w:val="00360DB1"/>
    <w:rsid w:val="00363511"/>
    <w:rsid w:val="003663C3"/>
    <w:rsid w:val="0036648F"/>
    <w:rsid w:val="003670AE"/>
    <w:rsid w:val="0039235E"/>
    <w:rsid w:val="00392FBC"/>
    <w:rsid w:val="003A1978"/>
    <w:rsid w:val="003A527F"/>
    <w:rsid w:val="003A7D1A"/>
    <w:rsid w:val="003B0FF6"/>
    <w:rsid w:val="003B118E"/>
    <w:rsid w:val="003B2E80"/>
    <w:rsid w:val="003B3402"/>
    <w:rsid w:val="003B4AB6"/>
    <w:rsid w:val="003B664C"/>
    <w:rsid w:val="003C1BA8"/>
    <w:rsid w:val="003C1F99"/>
    <w:rsid w:val="003C527C"/>
    <w:rsid w:val="003C52B9"/>
    <w:rsid w:val="003C6262"/>
    <w:rsid w:val="003C7CBA"/>
    <w:rsid w:val="003D26E8"/>
    <w:rsid w:val="003D31F9"/>
    <w:rsid w:val="003D339B"/>
    <w:rsid w:val="003D5D0B"/>
    <w:rsid w:val="003D5DE4"/>
    <w:rsid w:val="003E0BF6"/>
    <w:rsid w:val="003E0ED5"/>
    <w:rsid w:val="003E3EF9"/>
    <w:rsid w:val="003F0F18"/>
    <w:rsid w:val="003F67B4"/>
    <w:rsid w:val="0040519B"/>
    <w:rsid w:val="00405798"/>
    <w:rsid w:val="00405840"/>
    <w:rsid w:val="0040706C"/>
    <w:rsid w:val="00413E7D"/>
    <w:rsid w:val="00416733"/>
    <w:rsid w:val="0041748C"/>
    <w:rsid w:val="00420D63"/>
    <w:rsid w:val="004246DD"/>
    <w:rsid w:val="00431B2E"/>
    <w:rsid w:val="00433F5E"/>
    <w:rsid w:val="00435311"/>
    <w:rsid w:val="004365A0"/>
    <w:rsid w:val="0044046E"/>
    <w:rsid w:val="00455FB7"/>
    <w:rsid w:val="00456833"/>
    <w:rsid w:val="00464D59"/>
    <w:rsid w:val="00465BD3"/>
    <w:rsid w:val="00466371"/>
    <w:rsid w:val="00473FB4"/>
    <w:rsid w:val="00474518"/>
    <w:rsid w:val="00484632"/>
    <w:rsid w:val="004910CE"/>
    <w:rsid w:val="0049195D"/>
    <w:rsid w:val="00491AA2"/>
    <w:rsid w:val="0049211A"/>
    <w:rsid w:val="00495394"/>
    <w:rsid w:val="00495F35"/>
    <w:rsid w:val="004967A1"/>
    <w:rsid w:val="004A2B72"/>
    <w:rsid w:val="004B2BED"/>
    <w:rsid w:val="004C570E"/>
    <w:rsid w:val="004C5992"/>
    <w:rsid w:val="004C724F"/>
    <w:rsid w:val="004D0CAB"/>
    <w:rsid w:val="004D0CC4"/>
    <w:rsid w:val="004D2824"/>
    <w:rsid w:val="004D3790"/>
    <w:rsid w:val="004D6F94"/>
    <w:rsid w:val="004E1185"/>
    <w:rsid w:val="004E2C1E"/>
    <w:rsid w:val="004F0AB3"/>
    <w:rsid w:val="004F5AC0"/>
    <w:rsid w:val="004F70A5"/>
    <w:rsid w:val="00501A97"/>
    <w:rsid w:val="00503048"/>
    <w:rsid w:val="00506307"/>
    <w:rsid w:val="00511AF8"/>
    <w:rsid w:val="00514299"/>
    <w:rsid w:val="00521A41"/>
    <w:rsid w:val="005273DE"/>
    <w:rsid w:val="00531581"/>
    <w:rsid w:val="00531E3E"/>
    <w:rsid w:val="00531EA6"/>
    <w:rsid w:val="00540DCD"/>
    <w:rsid w:val="00540ED6"/>
    <w:rsid w:val="005452CC"/>
    <w:rsid w:val="00550DEA"/>
    <w:rsid w:val="00552A16"/>
    <w:rsid w:val="00554C76"/>
    <w:rsid w:val="005558D1"/>
    <w:rsid w:val="0056296E"/>
    <w:rsid w:val="0056661F"/>
    <w:rsid w:val="00566BB3"/>
    <w:rsid w:val="00566FC9"/>
    <w:rsid w:val="00580258"/>
    <w:rsid w:val="00587EF2"/>
    <w:rsid w:val="005932A8"/>
    <w:rsid w:val="00594D33"/>
    <w:rsid w:val="00596F35"/>
    <w:rsid w:val="005A2F69"/>
    <w:rsid w:val="005A4523"/>
    <w:rsid w:val="005A5CE2"/>
    <w:rsid w:val="005B1B0B"/>
    <w:rsid w:val="005B55F9"/>
    <w:rsid w:val="005B752C"/>
    <w:rsid w:val="005C0324"/>
    <w:rsid w:val="005C2C8A"/>
    <w:rsid w:val="005C6D2D"/>
    <w:rsid w:val="005C7927"/>
    <w:rsid w:val="005D6D98"/>
    <w:rsid w:val="005D746D"/>
    <w:rsid w:val="005E067A"/>
    <w:rsid w:val="005E2CCB"/>
    <w:rsid w:val="005E30A2"/>
    <w:rsid w:val="005F2CFE"/>
    <w:rsid w:val="005F54D9"/>
    <w:rsid w:val="005F60AD"/>
    <w:rsid w:val="00604719"/>
    <w:rsid w:val="00606875"/>
    <w:rsid w:val="00611033"/>
    <w:rsid w:val="006141F5"/>
    <w:rsid w:val="00614F65"/>
    <w:rsid w:val="00615CEC"/>
    <w:rsid w:val="00620127"/>
    <w:rsid w:val="00622DA2"/>
    <w:rsid w:val="00624AA6"/>
    <w:rsid w:val="00640A3C"/>
    <w:rsid w:val="0064385E"/>
    <w:rsid w:val="00645B70"/>
    <w:rsid w:val="006463E4"/>
    <w:rsid w:val="00652372"/>
    <w:rsid w:val="00654001"/>
    <w:rsid w:val="006569E9"/>
    <w:rsid w:val="00657BFE"/>
    <w:rsid w:val="00661C5C"/>
    <w:rsid w:val="00664F5D"/>
    <w:rsid w:val="00672B9F"/>
    <w:rsid w:val="00673263"/>
    <w:rsid w:val="0068073C"/>
    <w:rsid w:val="0068315F"/>
    <w:rsid w:val="006856EE"/>
    <w:rsid w:val="006858FA"/>
    <w:rsid w:val="006877E7"/>
    <w:rsid w:val="006906D0"/>
    <w:rsid w:val="00691D61"/>
    <w:rsid w:val="006A6681"/>
    <w:rsid w:val="006A76E8"/>
    <w:rsid w:val="006B00F8"/>
    <w:rsid w:val="006B2A3D"/>
    <w:rsid w:val="006B42CF"/>
    <w:rsid w:val="006B53B8"/>
    <w:rsid w:val="006C23DB"/>
    <w:rsid w:val="006C66A6"/>
    <w:rsid w:val="006C7211"/>
    <w:rsid w:val="006D0C55"/>
    <w:rsid w:val="006D5089"/>
    <w:rsid w:val="006D7A52"/>
    <w:rsid w:val="006E6A1A"/>
    <w:rsid w:val="006F35CA"/>
    <w:rsid w:val="00701436"/>
    <w:rsid w:val="00701BA9"/>
    <w:rsid w:val="00711924"/>
    <w:rsid w:val="00711D1B"/>
    <w:rsid w:val="00711DA6"/>
    <w:rsid w:val="00713A73"/>
    <w:rsid w:val="0071413A"/>
    <w:rsid w:val="00720571"/>
    <w:rsid w:val="007211FA"/>
    <w:rsid w:val="00721889"/>
    <w:rsid w:val="007237CA"/>
    <w:rsid w:val="00726924"/>
    <w:rsid w:val="00726E79"/>
    <w:rsid w:val="00735BAE"/>
    <w:rsid w:val="007419A2"/>
    <w:rsid w:val="00741F4F"/>
    <w:rsid w:val="007432D1"/>
    <w:rsid w:val="0074379D"/>
    <w:rsid w:val="0074522D"/>
    <w:rsid w:val="0075249F"/>
    <w:rsid w:val="007543CB"/>
    <w:rsid w:val="007551E1"/>
    <w:rsid w:val="007552FE"/>
    <w:rsid w:val="00756915"/>
    <w:rsid w:val="00777BF7"/>
    <w:rsid w:val="00782F7B"/>
    <w:rsid w:val="00786F64"/>
    <w:rsid w:val="00787276"/>
    <w:rsid w:val="00790F73"/>
    <w:rsid w:val="00791545"/>
    <w:rsid w:val="007945C8"/>
    <w:rsid w:val="007A01EC"/>
    <w:rsid w:val="007A0927"/>
    <w:rsid w:val="007A0E51"/>
    <w:rsid w:val="007A2BA2"/>
    <w:rsid w:val="007B037B"/>
    <w:rsid w:val="007B0909"/>
    <w:rsid w:val="007B17CC"/>
    <w:rsid w:val="007D24AD"/>
    <w:rsid w:val="007D791F"/>
    <w:rsid w:val="007E06B8"/>
    <w:rsid w:val="007E7D1F"/>
    <w:rsid w:val="007F2287"/>
    <w:rsid w:val="007F4C06"/>
    <w:rsid w:val="007F5AB6"/>
    <w:rsid w:val="007F5ADE"/>
    <w:rsid w:val="007F7373"/>
    <w:rsid w:val="007F7DFD"/>
    <w:rsid w:val="0080291D"/>
    <w:rsid w:val="0080390A"/>
    <w:rsid w:val="00803ADA"/>
    <w:rsid w:val="008076BD"/>
    <w:rsid w:val="00815116"/>
    <w:rsid w:val="00816840"/>
    <w:rsid w:val="00816A00"/>
    <w:rsid w:val="00820194"/>
    <w:rsid w:val="00825451"/>
    <w:rsid w:val="0082705A"/>
    <w:rsid w:val="00827A11"/>
    <w:rsid w:val="00827D83"/>
    <w:rsid w:val="00832CBC"/>
    <w:rsid w:val="00832D39"/>
    <w:rsid w:val="00836513"/>
    <w:rsid w:val="00842514"/>
    <w:rsid w:val="008426A3"/>
    <w:rsid w:val="0084595B"/>
    <w:rsid w:val="00851C92"/>
    <w:rsid w:val="00852891"/>
    <w:rsid w:val="008539D9"/>
    <w:rsid w:val="00856408"/>
    <w:rsid w:val="0085795D"/>
    <w:rsid w:val="0086461F"/>
    <w:rsid w:val="00864EB7"/>
    <w:rsid w:val="00864F2F"/>
    <w:rsid w:val="008652AB"/>
    <w:rsid w:val="00886552"/>
    <w:rsid w:val="00892BDA"/>
    <w:rsid w:val="008951E5"/>
    <w:rsid w:val="008A24CE"/>
    <w:rsid w:val="008A717A"/>
    <w:rsid w:val="008B04D3"/>
    <w:rsid w:val="008B6365"/>
    <w:rsid w:val="008C2977"/>
    <w:rsid w:val="008C429F"/>
    <w:rsid w:val="008C4C47"/>
    <w:rsid w:val="008C7A21"/>
    <w:rsid w:val="008D1CFE"/>
    <w:rsid w:val="008E09E3"/>
    <w:rsid w:val="008E3FDD"/>
    <w:rsid w:val="008E5675"/>
    <w:rsid w:val="008E677D"/>
    <w:rsid w:val="008F38E4"/>
    <w:rsid w:val="008F3A72"/>
    <w:rsid w:val="008F7591"/>
    <w:rsid w:val="00902244"/>
    <w:rsid w:val="00904E73"/>
    <w:rsid w:val="00905376"/>
    <w:rsid w:val="00914FFF"/>
    <w:rsid w:val="009218DA"/>
    <w:rsid w:val="00926F1C"/>
    <w:rsid w:val="00927A27"/>
    <w:rsid w:val="009315A6"/>
    <w:rsid w:val="009352E0"/>
    <w:rsid w:val="00940551"/>
    <w:rsid w:val="00942773"/>
    <w:rsid w:val="00942A34"/>
    <w:rsid w:val="00945EDA"/>
    <w:rsid w:val="00950CC5"/>
    <w:rsid w:val="00955C4D"/>
    <w:rsid w:val="0096396D"/>
    <w:rsid w:val="00965005"/>
    <w:rsid w:val="009654EE"/>
    <w:rsid w:val="00966FE6"/>
    <w:rsid w:val="00967D83"/>
    <w:rsid w:val="0097669C"/>
    <w:rsid w:val="00976D51"/>
    <w:rsid w:val="00980598"/>
    <w:rsid w:val="00981D0B"/>
    <w:rsid w:val="00985461"/>
    <w:rsid w:val="00986183"/>
    <w:rsid w:val="00986411"/>
    <w:rsid w:val="00986BBD"/>
    <w:rsid w:val="00996976"/>
    <w:rsid w:val="00997761"/>
    <w:rsid w:val="00997C0C"/>
    <w:rsid w:val="009A7AD2"/>
    <w:rsid w:val="009B64C9"/>
    <w:rsid w:val="009B6A79"/>
    <w:rsid w:val="009B6E20"/>
    <w:rsid w:val="009C1B21"/>
    <w:rsid w:val="009D1ADE"/>
    <w:rsid w:val="009D2D43"/>
    <w:rsid w:val="009E1872"/>
    <w:rsid w:val="009E3087"/>
    <w:rsid w:val="009F0951"/>
    <w:rsid w:val="009F1004"/>
    <w:rsid w:val="009F236C"/>
    <w:rsid w:val="009F7297"/>
    <w:rsid w:val="00A00F43"/>
    <w:rsid w:val="00A02142"/>
    <w:rsid w:val="00A02194"/>
    <w:rsid w:val="00A05C35"/>
    <w:rsid w:val="00A1025D"/>
    <w:rsid w:val="00A14A5D"/>
    <w:rsid w:val="00A16E74"/>
    <w:rsid w:val="00A17B46"/>
    <w:rsid w:val="00A20A61"/>
    <w:rsid w:val="00A2102D"/>
    <w:rsid w:val="00A21EF7"/>
    <w:rsid w:val="00A31108"/>
    <w:rsid w:val="00A3464B"/>
    <w:rsid w:val="00A3594A"/>
    <w:rsid w:val="00A3597F"/>
    <w:rsid w:val="00A36702"/>
    <w:rsid w:val="00A4084D"/>
    <w:rsid w:val="00A456B9"/>
    <w:rsid w:val="00A46FA8"/>
    <w:rsid w:val="00A47933"/>
    <w:rsid w:val="00A50B1A"/>
    <w:rsid w:val="00A514A6"/>
    <w:rsid w:val="00A51A80"/>
    <w:rsid w:val="00A54068"/>
    <w:rsid w:val="00A605A5"/>
    <w:rsid w:val="00A62196"/>
    <w:rsid w:val="00A64A16"/>
    <w:rsid w:val="00A7054B"/>
    <w:rsid w:val="00A70917"/>
    <w:rsid w:val="00A718C9"/>
    <w:rsid w:val="00A726C7"/>
    <w:rsid w:val="00A738A9"/>
    <w:rsid w:val="00A73DB1"/>
    <w:rsid w:val="00A820B6"/>
    <w:rsid w:val="00A90559"/>
    <w:rsid w:val="00AA4D6F"/>
    <w:rsid w:val="00AA5D21"/>
    <w:rsid w:val="00AB100D"/>
    <w:rsid w:val="00AC0C29"/>
    <w:rsid w:val="00AC3394"/>
    <w:rsid w:val="00AC6A52"/>
    <w:rsid w:val="00AC7B61"/>
    <w:rsid w:val="00AC7E95"/>
    <w:rsid w:val="00AD0D50"/>
    <w:rsid w:val="00AD12F0"/>
    <w:rsid w:val="00AD36F4"/>
    <w:rsid w:val="00AD632B"/>
    <w:rsid w:val="00AD7FF0"/>
    <w:rsid w:val="00AE3B8A"/>
    <w:rsid w:val="00AE5BF0"/>
    <w:rsid w:val="00AF391B"/>
    <w:rsid w:val="00AF4BE8"/>
    <w:rsid w:val="00AF722E"/>
    <w:rsid w:val="00B0502A"/>
    <w:rsid w:val="00B067E4"/>
    <w:rsid w:val="00B078AE"/>
    <w:rsid w:val="00B12153"/>
    <w:rsid w:val="00B12AA1"/>
    <w:rsid w:val="00B12D68"/>
    <w:rsid w:val="00B14F63"/>
    <w:rsid w:val="00B164C4"/>
    <w:rsid w:val="00B16BAD"/>
    <w:rsid w:val="00B25684"/>
    <w:rsid w:val="00B32E70"/>
    <w:rsid w:val="00B34B2D"/>
    <w:rsid w:val="00B36387"/>
    <w:rsid w:val="00B374F0"/>
    <w:rsid w:val="00B4042C"/>
    <w:rsid w:val="00B4151B"/>
    <w:rsid w:val="00B46F71"/>
    <w:rsid w:val="00B47583"/>
    <w:rsid w:val="00B53D7A"/>
    <w:rsid w:val="00B61326"/>
    <w:rsid w:val="00B61AC0"/>
    <w:rsid w:val="00B63D64"/>
    <w:rsid w:val="00B64F2E"/>
    <w:rsid w:val="00B72165"/>
    <w:rsid w:val="00B7392F"/>
    <w:rsid w:val="00B73A20"/>
    <w:rsid w:val="00B7593D"/>
    <w:rsid w:val="00B81840"/>
    <w:rsid w:val="00B86FF1"/>
    <w:rsid w:val="00B9355D"/>
    <w:rsid w:val="00B935DC"/>
    <w:rsid w:val="00B951F5"/>
    <w:rsid w:val="00B96153"/>
    <w:rsid w:val="00B96DF5"/>
    <w:rsid w:val="00BA3A11"/>
    <w:rsid w:val="00BA5A2C"/>
    <w:rsid w:val="00BA6934"/>
    <w:rsid w:val="00BB04E7"/>
    <w:rsid w:val="00BB325A"/>
    <w:rsid w:val="00BC3C1A"/>
    <w:rsid w:val="00BC44E2"/>
    <w:rsid w:val="00BC5DD2"/>
    <w:rsid w:val="00BD7855"/>
    <w:rsid w:val="00BE2F3D"/>
    <w:rsid w:val="00BE6113"/>
    <w:rsid w:val="00BF2D4D"/>
    <w:rsid w:val="00BF6B7D"/>
    <w:rsid w:val="00C01CB7"/>
    <w:rsid w:val="00C02459"/>
    <w:rsid w:val="00C02C1F"/>
    <w:rsid w:val="00C05674"/>
    <w:rsid w:val="00C068B2"/>
    <w:rsid w:val="00C13578"/>
    <w:rsid w:val="00C135BF"/>
    <w:rsid w:val="00C220B0"/>
    <w:rsid w:val="00C24289"/>
    <w:rsid w:val="00C25BB3"/>
    <w:rsid w:val="00C3327A"/>
    <w:rsid w:val="00C34A32"/>
    <w:rsid w:val="00C365C5"/>
    <w:rsid w:val="00C372F7"/>
    <w:rsid w:val="00C40EA1"/>
    <w:rsid w:val="00C47D6D"/>
    <w:rsid w:val="00C56D6F"/>
    <w:rsid w:val="00C60791"/>
    <w:rsid w:val="00C61791"/>
    <w:rsid w:val="00C64990"/>
    <w:rsid w:val="00C7070F"/>
    <w:rsid w:val="00C75C98"/>
    <w:rsid w:val="00C76550"/>
    <w:rsid w:val="00C818B9"/>
    <w:rsid w:val="00C84B34"/>
    <w:rsid w:val="00C85ACE"/>
    <w:rsid w:val="00C87658"/>
    <w:rsid w:val="00C91BA5"/>
    <w:rsid w:val="00C91BD3"/>
    <w:rsid w:val="00CA7D17"/>
    <w:rsid w:val="00CB40E6"/>
    <w:rsid w:val="00CB57C1"/>
    <w:rsid w:val="00CB65E2"/>
    <w:rsid w:val="00CC674E"/>
    <w:rsid w:val="00CD03E7"/>
    <w:rsid w:val="00CD24AB"/>
    <w:rsid w:val="00CD561F"/>
    <w:rsid w:val="00CD5B89"/>
    <w:rsid w:val="00CE43A2"/>
    <w:rsid w:val="00CE5EC8"/>
    <w:rsid w:val="00CE7A61"/>
    <w:rsid w:val="00CF12B8"/>
    <w:rsid w:val="00D0087F"/>
    <w:rsid w:val="00D00C61"/>
    <w:rsid w:val="00D0148C"/>
    <w:rsid w:val="00D01ABD"/>
    <w:rsid w:val="00D02702"/>
    <w:rsid w:val="00D06692"/>
    <w:rsid w:val="00D06DF3"/>
    <w:rsid w:val="00D14506"/>
    <w:rsid w:val="00D16091"/>
    <w:rsid w:val="00D3121F"/>
    <w:rsid w:val="00D36A9F"/>
    <w:rsid w:val="00D417C9"/>
    <w:rsid w:val="00D419C7"/>
    <w:rsid w:val="00D47A09"/>
    <w:rsid w:val="00D532B7"/>
    <w:rsid w:val="00D542F6"/>
    <w:rsid w:val="00D546A3"/>
    <w:rsid w:val="00D5619F"/>
    <w:rsid w:val="00D567F8"/>
    <w:rsid w:val="00D57A83"/>
    <w:rsid w:val="00D6094D"/>
    <w:rsid w:val="00D67E68"/>
    <w:rsid w:val="00D72CFB"/>
    <w:rsid w:val="00D72FEB"/>
    <w:rsid w:val="00D754FA"/>
    <w:rsid w:val="00D76752"/>
    <w:rsid w:val="00D76A8C"/>
    <w:rsid w:val="00D8279B"/>
    <w:rsid w:val="00D919D5"/>
    <w:rsid w:val="00D927F0"/>
    <w:rsid w:val="00D9575D"/>
    <w:rsid w:val="00D97A2B"/>
    <w:rsid w:val="00D97E13"/>
    <w:rsid w:val="00DA0C4A"/>
    <w:rsid w:val="00DA0E9E"/>
    <w:rsid w:val="00DA13B3"/>
    <w:rsid w:val="00DA26F0"/>
    <w:rsid w:val="00DA3BFB"/>
    <w:rsid w:val="00DA4B0F"/>
    <w:rsid w:val="00DB1BE7"/>
    <w:rsid w:val="00DB689C"/>
    <w:rsid w:val="00DC185B"/>
    <w:rsid w:val="00DC199C"/>
    <w:rsid w:val="00DC2065"/>
    <w:rsid w:val="00DC4DD5"/>
    <w:rsid w:val="00DD16D2"/>
    <w:rsid w:val="00DD182D"/>
    <w:rsid w:val="00DD287A"/>
    <w:rsid w:val="00DD4C8C"/>
    <w:rsid w:val="00DD7D59"/>
    <w:rsid w:val="00DE087F"/>
    <w:rsid w:val="00DE527D"/>
    <w:rsid w:val="00DE6D5F"/>
    <w:rsid w:val="00DE7A55"/>
    <w:rsid w:val="00DF05CE"/>
    <w:rsid w:val="00DF32B9"/>
    <w:rsid w:val="00DF4F80"/>
    <w:rsid w:val="00E00899"/>
    <w:rsid w:val="00E00D00"/>
    <w:rsid w:val="00E036F0"/>
    <w:rsid w:val="00E061D6"/>
    <w:rsid w:val="00E14824"/>
    <w:rsid w:val="00E2107C"/>
    <w:rsid w:val="00E22F23"/>
    <w:rsid w:val="00E248D1"/>
    <w:rsid w:val="00E27491"/>
    <w:rsid w:val="00E306EC"/>
    <w:rsid w:val="00E330AF"/>
    <w:rsid w:val="00E36E42"/>
    <w:rsid w:val="00E4286F"/>
    <w:rsid w:val="00E44166"/>
    <w:rsid w:val="00E4718D"/>
    <w:rsid w:val="00E51DC5"/>
    <w:rsid w:val="00E62780"/>
    <w:rsid w:val="00E62BA5"/>
    <w:rsid w:val="00E64BBC"/>
    <w:rsid w:val="00E65976"/>
    <w:rsid w:val="00E65C59"/>
    <w:rsid w:val="00E65E50"/>
    <w:rsid w:val="00E66B0B"/>
    <w:rsid w:val="00E7456E"/>
    <w:rsid w:val="00E7747C"/>
    <w:rsid w:val="00E7766D"/>
    <w:rsid w:val="00E85280"/>
    <w:rsid w:val="00E864E4"/>
    <w:rsid w:val="00E866D1"/>
    <w:rsid w:val="00E90DD6"/>
    <w:rsid w:val="00E932C6"/>
    <w:rsid w:val="00E933E1"/>
    <w:rsid w:val="00E9405C"/>
    <w:rsid w:val="00EB0B1D"/>
    <w:rsid w:val="00EB128E"/>
    <w:rsid w:val="00EB676D"/>
    <w:rsid w:val="00EC153E"/>
    <w:rsid w:val="00ED1646"/>
    <w:rsid w:val="00ED1698"/>
    <w:rsid w:val="00ED534C"/>
    <w:rsid w:val="00ED5C67"/>
    <w:rsid w:val="00EE5D1A"/>
    <w:rsid w:val="00EF182E"/>
    <w:rsid w:val="00EF3FF9"/>
    <w:rsid w:val="00EF4264"/>
    <w:rsid w:val="00F0127C"/>
    <w:rsid w:val="00F03F48"/>
    <w:rsid w:val="00F0521E"/>
    <w:rsid w:val="00F10F0C"/>
    <w:rsid w:val="00F126B5"/>
    <w:rsid w:val="00F1579F"/>
    <w:rsid w:val="00F15871"/>
    <w:rsid w:val="00F165D9"/>
    <w:rsid w:val="00F24091"/>
    <w:rsid w:val="00F2468E"/>
    <w:rsid w:val="00F25379"/>
    <w:rsid w:val="00F255E5"/>
    <w:rsid w:val="00F27B8B"/>
    <w:rsid w:val="00F31240"/>
    <w:rsid w:val="00F31608"/>
    <w:rsid w:val="00F3282D"/>
    <w:rsid w:val="00F32DCE"/>
    <w:rsid w:val="00F37438"/>
    <w:rsid w:val="00F40257"/>
    <w:rsid w:val="00F40846"/>
    <w:rsid w:val="00F44C6C"/>
    <w:rsid w:val="00F45E20"/>
    <w:rsid w:val="00F47380"/>
    <w:rsid w:val="00F50EFB"/>
    <w:rsid w:val="00F67901"/>
    <w:rsid w:val="00F714C2"/>
    <w:rsid w:val="00F75887"/>
    <w:rsid w:val="00F80A22"/>
    <w:rsid w:val="00F80A85"/>
    <w:rsid w:val="00F839AD"/>
    <w:rsid w:val="00F853F0"/>
    <w:rsid w:val="00F86E0C"/>
    <w:rsid w:val="00F92606"/>
    <w:rsid w:val="00F95191"/>
    <w:rsid w:val="00F96277"/>
    <w:rsid w:val="00F97079"/>
    <w:rsid w:val="00FA2F3A"/>
    <w:rsid w:val="00FA430F"/>
    <w:rsid w:val="00FA4BAF"/>
    <w:rsid w:val="00FA52B0"/>
    <w:rsid w:val="00FB0748"/>
    <w:rsid w:val="00FB0931"/>
    <w:rsid w:val="00FB0A86"/>
    <w:rsid w:val="00FB0DB4"/>
    <w:rsid w:val="00FB191D"/>
    <w:rsid w:val="00FB437C"/>
    <w:rsid w:val="00FB5670"/>
    <w:rsid w:val="00FC141E"/>
    <w:rsid w:val="00FC72A3"/>
    <w:rsid w:val="00FD1EA1"/>
    <w:rsid w:val="00FD46C8"/>
    <w:rsid w:val="00FD4BAF"/>
    <w:rsid w:val="00FD6620"/>
    <w:rsid w:val="00FE043F"/>
    <w:rsid w:val="00FE1636"/>
    <w:rsid w:val="00FE351D"/>
    <w:rsid w:val="00FE4606"/>
    <w:rsid w:val="00FE4C53"/>
    <w:rsid w:val="00FE6295"/>
    <w:rsid w:val="00FE69F7"/>
    <w:rsid w:val="00FF28B2"/>
    <w:rsid w:val="00FF2B29"/>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6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57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24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524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0F"/>
    <w:pPr>
      <w:ind w:left="720"/>
      <w:contextualSpacing/>
    </w:pPr>
  </w:style>
  <w:style w:type="paragraph" w:styleId="NoSpacing">
    <w:name w:val="No Spacing"/>
    <w:uiPriority w:val="1"/>
    <w:qFormat/>
    <w:rsid w:val="00A718C9"/>
    <w:pPr>
      <w:spacing w:after="0" w:line="240" w:lineRule="auto"/>
    </w:pPr>
  </w:style>
  <w:style w:type="character" w:styleId="CommentReference">
    <w:name w:val="annotation reference"/>
    <w:basedOn w:val="DefaultParagraphFont"/>
    <w:uiPriority w:val="99"/>
    <w:semiHidden/>
    <w:unhideWhenUsed/>
    <w:rsid w:val="004C5992"/>
    <w:rPr>
      <w:sz w:val="16"/>
      <w:szCs w:val="16"/>
    </w:rPr>
  </w:style>
  <w:style w:type="paragraph" w:styleId="CommentText">
    <w:name w:val="annotation text"/>
    <w:basedOn w:val="Normal"/>
    <w:link w:val="CommentTextChar"/>
    <w:uiPriority w:val="99"/>
    <w:semiHidden/>
    <w:unhideWhenUsed/>
    <w:rsid w:val="004C5992"/>
    <w:pPr>
      <w:spacing w:line="240" w:lineRule="auto"/>
    </w:pPr>
    <w:rPr>
      <w:sz w:val="20"/>
      <w:szCs w:val="20"/>
    </w:rPr>
  </w:style>
  <w:style w:type="character" w:customStyle="1" w:styleId="CommentTextChar">
    <w:name w:val="Comment Text Char"/>
    <w:basedOn w:val="DefaultParagraphFont"/>
    <w:link w:val="CommentText"/>
    <w:uiPriority w:val="99"/>
    <w:semiHidden/>
    <w:rsid w:val="004C5992"/>
    <w:rPr>
      <w:sz w:val="20"/>
      <w:szCs w:val="20"/>
    </w:rPr>
  </w:style>
  <w:style w:type="paragraph" w:styleId="CommentSubject">
    <w:name w:val="annotation subject"/>
    <w:basedOn w:val="CommentText"/>
    <w:next w:val="CommentText"/>
    <w:link w:val="CommentSubjectChar"/>
    <w:uiPriority w:val="99"/>
    <w:semiHidden/>
    <w:unhideWhenUsed/>
    <w:rsid w:val="004C5992"/>
    <w:rPr>
      <w:b/>
      <w:bCs/>
    </w:rPr>
  </w:style>
  <w:style w:type="character" w:customStyle="1" w:styleId="CommentSubjectChar">
    <w:name w:val="Comment Subject Char"/>
    <w:basedOn w:val="CommentTextChar"/>
    <w:link w:val="CommentSubject"/>
    <w:uiPriority w:val="99"/>
    <w:semiHidden/>
    <w:rsid w:val="004C5992"/>
    <w:rPr>
      <w:b/>
      <w:bCs/>
      <w:sz w:val="20"/>
      <w:szCs w:val="20"/>
    </w:rPr>
  </w:style>
  <w:style w:type="paragraph" w:styleId="BalloonText">
    <w:name w:val="Balloon Text"/>
    <w:basedOn w:val="Normal"/>
    <w:link w:val="BalloonTextChar"/>
    <w:uiPriority w:val="99"/>
    <w:semiHidden/>
    <w:unhideWhenUsed/>
    <w:rsid w:val="004C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92"/>
    <w:rPr>
      <w:rFonts w:ascii="Tahoma" w:hAnsi="Tahoma" w:cs="Tahoma"/>
      <w:sz w:val="16"/>
      <w:szCs w:val="16"/>
    </w:rPr>
  </w:style>
  <w:style w:type="table" w:styleId="TableGrid">
    <w:name w:val="Table Grid"/>
    <w:basedOn w:val="TableNormal"/>
    <w:uiPriority w:val="59"/>
    <w:rsid w:val="00E94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2514"/>
    <w:rPr>
      <w:strike w:val="0"/>
      <w:dstrike w:val="0"/>
      <w:color w:val="0033CC"/>
      <w:u w:val="none"/>
      <w:effect w:val="none"/>
    </w:rPr>
  </w:style>
  <w:style w:type="character" w:styleId="Strong">
    <w:name w:val="Strong"/>
    <w:basedOn w:val="DefaultParagraphFont"/>
    <w:uiPriority w:val="22"/>
    <w:qFormat/>
    <w:rsid w:val="00842514"/>
    <w:rPr>
      <w:b/>
      <w:bCs/>
    </w:rPr>
  </w:style>
  <w:style w:type="character" w:customStyle="1" w:styleId="Heading1Char">
    <w:name w:val="Heading 1 Char"/>
    <w:basedOn w:val="DefaultParagraphFont"/>
    <w:link w:val="Heading1"/>
    <w:uiPriority w:val="9"/>
    <w:rsid w:val="007F4C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D1646"/>
    <w:pPr>
      <w:outlineLvl w:val="9"/>
    </w:pPr>
  </w:style>
  <w:style w:type="paragraph" w:styleId="TOC1">
    <w:name w:val="toc 1"/>
    <w:basedOn w:val="Normal"/>
    <w:next w:val="Normal"/>
    <w:autoRedefine/>
    <w:uiPriority w:val="39"/>
    <w:unhideWhenUsed/>
    <w:rsid w:val="00ED1646"/>
    <w:pPr>
      <w:spacing w:after="100"/>
    </w:pPr>
  </w:style>
  <w:style w:type="character" w:customStyle="1" w:styleId="Heading2Char">
    <w:name w:val="Heading 2 Char"/>
    <w:basedOn w:val="DefaultParagraphFont"/>
    <w:link w:val="Heading2"/>
    <w:uiPriority w:val="9"/>
    <w:rsid w:val="00163A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575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97669C"/>
    <w:pPr>
      <w:spacing w:after="100"/>
      <w:ind w:left="220"/>
    </w:pPr>
  </w:style>
  <w:style w:type="paragraph" w:styleId="TOC3">
    <w:name w:val="toc 3"/>
    <w:basedOn w:val="Normal"/>
    <w:next w:val="Normal"/>
    <w:autoRedefine/>
    <w:uiPriority w:val="39"/>
    <w:unhideWhenUsed/>
    <w:rsid w:val="0097669C"/>
    <w:pPr>
      <w:spacing w:after="100"/>
      <w:ind w:left="440"/>
    </w:pPr>
  </w:style>
  <w:style w:type="character" w:styleId="FollowedHyperlink">
    <w:name w:val="FollowedHyperlink"/>
    <w:basedOn w:val="DefaultParagraphFont"/>
    <w:uiPriority w:val="99"/>
    <w:semiHidden/>
    <w:unhideWhenUsed/>
    <w:rsid w:val="002C5EA7"/>
    <w:rPr>
      <w:color w:val="800080" w:themeColor="followedHyperlink"/>
      <w:u w:val="single"/>
    </w:rPr>
  </w:style>
  <w:style w:type="character" w:customStyle="1" w:styleId="Heading4Char">
    <w:name w:val="Heading 4 Char"/>
    <w:basedOn w:val="DefaultParagraphFont"/>
    <w:link w:val="Heading4"/>
    <w:uiPriority w:val="9"/>
    <w:rsid w:val="007524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249F"/>
    <w:rPr>
      <w:rFonts w:asciiTheme="majorHAnsi" w:eastAsiaTheme="majorEastAsia" w:hAnsiTheme="majorHAnsi" w:cstheme="majorBidi"/>
      <w:color w:val="243F60" w:themeColor="accent1" w:themeShade="7F"/>
    </w:rPr>
  </w:style>
  <w:style w:type="character" w:styleId="SubtleReference">
    <w:name w:val="Subtle Reference"/>
    <w:basedOn w:val="DefaultParagraphFont"/>
    <w:uiPriority w:val="31"/>
    <w:qFormat/>
    <w:rsid w:val="00BA3A11"/>
    <w:rPr>
      <w:smallCaps/>
      <w:color w:val="C0504D" w:themeColor="accent2"/>
      <w:u w:val="single"/>
    </w:rPr>
  </w:style>
  <w:style w:type="character" w:styleId="IntenseReference">
    <w:name w:val="Intense Reference"/>
    <w:basedOn w:val="DefaultParagraphFont"/>
    <w:uiPriority w:val="32"/>
    <w:qFormat/>
    <w:rsid w:val="00BA3A11"/>
    <w:rPr>
      <w:b/>
      <w:bCs/>
      <w:smallCaps/>
      <w:color w:val="C0504D" w:themeColor="accent2"/>
      <w:spacing w:val="5"/>
      <w:u w:val="single"/>
    </w:rPr>
  </w:style>
  <w:style w:type="character" w:styleId="SubtleEmphasis">
    <w:name w:val="Subtle Emphasis"/>
    <w:basedOn w:val="DefaultParagraphFont"/>
    <w:uiPriority w:val="19"/>
    <w:qFormat/>
    <w:rsid w:val="003670AE"/>
    <w:rPr>
      <w:i/>
      <w:iCs/>
      <w:color w:val="808080" w:themeColor="text1" w:themeTint="7F"/>
    </w:rPr>
  </w:style>
  <w:style w:type="paragraph" w:styleId="NormalWeb">
    <w:name w:val="Normal (Web)"/>
    <w:basedOn w:val="Normal"/>
    <w:uiPriority w:val="99"/>
    <w:semiHidden/>
    <w:unhideWhenUsed/>
    <w:rsid w:val="006E6A1A"/>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0B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42"/>
  </w:style>
  <w:style w:type="paragraph" w:styleId="Footer">
    <w:name w:val="footer"/>
    <w:basedOn w:val="Normal"/>
    <w:link w:val="FooterChar"/>
    <w:uiPriority w:val="99"/>
    <w:unhideWhenUsed/>
    <w:rsid w:val="000B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42"/>
  </w:style>
  <w:style w:type="paragraph" w:styleId="Revision">
    <w:name w:val="Revision"/>
    <w:hidden/>
    <w:uiPriority w:val="99"/>
    <w:semiHidden/>
    <w:rsid w:val="00C024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57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24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524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0F"/>
    <w:pPr>
      <w:ind w:left="720"/>
      <w:contextualSpacing/>
    </w:pPr>
  </w:style>
  <w:style w:type="paragraph" w:styleId="NoSpacing">
    <w:name w:val="No Spacing"/>
    <w:uiPriority w:val="1"/>
    <w:qFormat/>
    <w:rsid w:val="00A718C9"/>
    <w:pPr>
      <w:spacing w:after="0" w:line="240" w:lineRule="auto"/>
    </w:pPr>
  </w:style>
  <w:style w:type="character" w:styleId="CommentReference">
    <w:name w:val="annotation reference"/>
    <w:basedOn w:val="DefaultParagraphFont"/>
    <w:uiPriority w:val="99"/>
    <w:semiHidden/>
    <w:unhideWhenUsed/>
    <w:rsid w:val="004C5992"/>
    <w:rPr>
      <w:sz w:val="16"/>
      <w:szCs w:val="16"/>
    </w:rPr>
  </w:style>
  <w:style w:type="paragraph" w:styleId="CommentText">
    <w:name w:val="annotation text"/>
    <w:basedOn w:val="Normal"/>
    <w:link w:val="CommentTextChar"/>
    <w:uiPriority w:val="99"/>
    <w:semiHidden/>
    <w:unhideWhenUsed/>
    <w:rsid w:val="004C5992"/>
    <w:pPr>
      <w:spacing w:line="240" w:lineRule="auto"/>
    </w:pPr>
    <w:rPr>
      <w:sz w:val="20"/>
      <w:szCs w:val="20"/>
    </w:rPr>
  </w:style>
  <w:style w:type="character" w:customStyle="1" w:styleId="CommentTextChar">
    <w:name w:val="Comment Text Char"/>
    <w:basedOn w:val="DefaultParagraphFont"/>
    <w:link w:val="CommentText"/>
    <w:uiPriority w:val="99"/>
    <w:semiHidden/>
    <w:rsid w:val="004C5992"/>
    <w:rPr>
      <w:sz w:val="20"/>
      <w:szCs w:val="20"/>
    </w:rPr>
  </w:style>
  <w:style w:type="paragraph" w:styleId="CommentSubject">
    <w:name w:val="annotation subject"/>
    <w:basedOn w:val="CommentText"/>
    <w:next w:val="CommentText"/>
    <w:link w:val="CommentSubjectChar"/>
    <w:uiPriority w:val="99"/>
    <w:semiHidden/>
    <w:unhideWhenUsed/>
    <w:rsid w:val="004C5992"/>
    <w:rPr>
      <w:b/>
      <w:bCs/>
    </w:rPr>
  </w:style>
  <w:style w:type="character" w:customStyle="1" w:styleId="CommentSubjectChar">
    <w:name w:val="Comment Subject Char"/>
    <w:basedOn w:val="CommentTextChar"/>
    <w:link w:val="CommentSubject"/>
    <w:uiPriority w:val="99"/>
    <w:semiHidden/>
    <w:rsid w:val="004C5992"/>
    <w:rPr>
      <w:b/>
      <w:bCs/>
      <w:sz w:val="20"/>
      <w:szCs w:val="20"/>
    </w:rPr>
  </w:style>
  <w:style w:type="paragraph" w:styleId="BalloonText">
    <w:name w:val="Balloon Text"/>
    <w:basedOn w:val="Normal"/>
    <w:link w:val="BalloonTextChar"/>
    <w:uiPriority w:val="99"/>
    <w:semiHidden/>
    <w:unhideWhenUsed/>
    <w:rsid w:val="004C5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92"/>
    <w:rPr>
      <w:rFonts w:ascii="Tahoma" w:hAnsi="Tahoma" w:cs="Tahoma"/>
      <w:sz w:val="16"/>
      <w:szCs w:val="16"/>
    </w:rPr>
  </w:style>
  <w:style w:type="table" w:styleId="TableGrid">
    <w:name w:val="Table Grid"/>
    <w:basedOn w:val="TableNormal"/>
    <w:uiPriority w:val="59"/>
    <w:rsid w:val="00E94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2514"/>
    <w:rPr>
      <w:strike w:val="0"/>
      <w:dstrike w:val="0"/>
      <w:color w:val="0033CC"/>
      <w:u w:val="none"/>
      <w:effect w:val="none"/>
    </w:rPr>
  </w:style>
  <w:style w:type="character" w:styleId="Strong">
    <w:name w:val="Strong"/>
    <w:basedOn w:val="DefaultParagraphFont"/>
    <w:uiPriority w:val="22"/>
    <w:qFormat/>
    <w:rsid w:val="00842514"/>
    <w:rPr>
      <w:b/>
      <w:bCs/>
    </w:rPr>
  </w:style>
  <w:style w:type="character" w:customStyle="1" w:styleId="Heading1Char">
    <w:name w:val="Heading 1 Char"/>
    <w:basedOn w:val="DefaultParagraphFont"/>
    <w:link w:val="Heading1"/>
    <w:uiPriority w:val="9"/>
    <w:rsid w:val="007F4C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D1646"/>
    <w:pPr>
      <w:outlineLvl w:val="9"/>
    </w:pPr>
  </w:style>
  <w:style w:type="paragraph" w:styleId="TOC1">
    <w:name w:val="toc 1"/>
    <w:basedOn w:val="Normal"/>
    <w:next w:val="Normal"/>
    <w:autoRedefine/>
    <w:uiPriority w:val="39"/>
    <w:unhideWhenUsed/>
    <w:rsid w:val="00ED1646"/>
    <w:pPr>
      <w:spacing w:after="100"/>
    </w:pPr>
  </w:style>
  <w:style w:type="character" w:customStyle="1" w:styleId="Heading2Char">
    <w:name w:val="Heading 2 Char"/>
    <w:basedOn w:val="DefaultParagraphFont"/>
    <w:link w:val="Heading2"/>
    <w:uiPriority w:val="9"/>
    <w:rsid w:val="00163A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575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97669C"/>
    <w:pPr>
      <w:spacing w:after="100"/>
      <w:ind w:left="220"/>
    </w:pPr>
  </w:style>
  <w:style w:type="paragraph" w:styleId="TOC3">
    <w:name w:val="toc 3"/>
    <w:basedOn w:val="Normal"/>
    <w:next w:val="Normal"/>
    <w:autoRedefine/>
    <w:uiPriority w:val="39"/>
    <w:unhideWhenUsed/>
    <w:rsid w:val="0097669C"/>
    <w:pPr>
      <w:spacing w:after="100"/>
      <w:ind w:left="440"/>
    </w:pPr>
  </w:style>
  <w:style w:type="character" w:styleId="FollowedHyperlink">
    <w:name w:val="FollowedHyperlink"/>
    <w:basedOn w:val="DefaultParagraphFont"/>
    <w:uiPriority w:val="99"/>
    <w:semiHidden/>
    <w:unhideWhenUsed/>
    <w:rsid w:val="002C5EA7"/>
    <w:rPr>
      <w:color w:val="800080" w:themeColor="followedHyperlink"/>
      <w:u w:val="single"/>
    </w:rPr>
  </w:style>
  <w:style w:type="character" w:customStyle="1" w:styleId="Heading4Char">
    <w:name w:val="Heading 4 Char"/>
    <w:basedOn w:val="DefaultParagraphFont"/>
    <w:link w:val="Heading4"/>
    <w:uiPriority w:val="9"/>
    <w:rsid w:val="007524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249F"/>
    <w:rPr>
      <w:rFonts w:asciiTheme="majorHAnsi" w:eastAsiaTheme="majorEastAsia" w:hAnsiTheme="majorHAnsi" w:cstheme="majorBidi"/>
      <w:color w:val="243F60" w:themeColor="accent1" w:themeShade="7F"/>
    </w:rPr>
  </w:style>
  <w:style w:type="character" w:styleId="SubtleReference">
    <w:name w:val="Subtle Reference"/>
    <w:basedOn w:val="DefaultParagraphFont"/>
    <w:uiPriority w:val="31"/>
    <w:qFormat/>
    <w:rsid w:val="00BA3A11"/>
    <w:rPr>
      <w:smallCaps/>
      <w:color w:val="C0504D" w:themeColor="accent2"/>
      <w:u w:val="single"/>
    </w:rPr>
  </w:style>
  <w:style w:type="character" w:styleId="IntenseReference">
    <w:name w:val="Intense Reference"/>
    <w:basedOn w:val="DefaultParagraphFont"/>
    <w:uiPriority w:val="32"/>
    <w:qFormat/>
    <w:rsid w:val="00BA3A11"/>
    <w:rPr>
      <w:b/>
      <w:bCs/>
      <w:smallCaps/>
      <w:color w:val="C0504D" w:themeColor="accent2"/>
      <w:spacing w:val="5"/>
      <w:u w:val="single"/>
    </w:rPr>
  </w:style>
  <w:style w:type="character" w:styleId="SubtleEmphasis">
    <w:name w:val="Subtle Emphasis"/>
    <w:basedOn w:val="DefaultParagraphFont"/>
    <w:uiPriority w:val="19"/>
    <w:qFormat/>
    <w:rsid w:val="003670AE"/>
    <w:rPr>
      <w:i/>
      <w:iCs/>
      <w:color w:val="808080" w:themeColor="text1" w:themeTint="7F"/>
    </w:rPr>
  </w:style>
  <w:style w:type="paragraph" w:styleId="NormalWeb">
    <w:name w:val="Normal (Web)"/>
    <w:basedOn w:val="Normal"/>
    <w:uiPriority w:val="99"/>
    <w:semiHidden/>
    <w:unhideWhenUsed/>
    <w:rsid w:val="006E6A1A"/>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0B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42"/>
  </w:style>
  <w:style w:type="paragraph" w:styleId="Footer">
    <w:name w:val="footer"/>
    <w:basedOn w:val="Normal"/>
    <w:link w:val="FooterChar"/>
    <w:uiPriority w:val="99"/>
    <w:unhideWhenUsed/>
    <w:rsid w:val="000B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42"/>
  </w:style>
  <w:style w:type="paragraph" w:styleId="Revision">
    <w:name w:val="Revision"/>
    <w:hidden/>
    <w:uiPriority w:val="99"/>
    <w:semiHidden/>
    <w:rsid w:val="00C02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503">
      <w:bodyDiv w:val="1"/>
      <w:marLeft w:val="0"/>
      <w:marRight w:val="0"/>
      <w:marTop w:val="0"/>
      <w:marBottom w:val="0"/>
      <w:divBdr>
        <w:top w:val="none" w:sz="0" w:space="0" w:color="auto"/>
        <w:left w:val="none" w:sz="0" w:space="0" w:color="auto"/>
        <w:bottom w:val="none" w:sz="0" w:space="0" w:color="auto"/>
        <w:right w:val="none" w:sz="0" w:space="0" w:color="auto"/>
      </w:divBdr>
    </w:div>
    <w:div w:id="581644852">
      <w:bodyDiv w:val="1"/>
      <w:marLeft w:val="120"/>
      <w:marRight w:val="120"/>
      <w:marTop w:val="45"/>
      <w:marBottom w:val="45"/>
      <w:divBdr>
        <w:top w:val="none" w:sz="0" w:space="0" w:color="auto"/>
        <w:left w:val="none" w:sz="0" w:space="0" w:color="auto"/>
        <w:bottom w:val="none" w:sz="0" w:space="0" w:color="auto"/>
        <w:right w:val="none" w:sz="0" w:space="0" w:color="auto"/>
      </w:divBdr>
      <w:divsChild>
        <w:div w:id="93290366">
          <w:marLeft w:val="0"/>
          <w:marRight w:val="0"/>
          <w:marTop w:val="0"/>
          <w:marBottom w:val="0"/>
          <w:divBdr>
            <w:top w:val="none" w:sz="0" w:space="0" w:color="auto"/>
            <w:left w:val="none" w:sz="0" w:space="0" w:color="auto"/>
            <w:bottom w:val="none" w:sz="0" w:space="0" w:color="auto"/>
            <w:right w:val="none" w:sz="0" w:space="0" w:color="auto"/>
          </w:divBdr>
          <w:divsChild>
            <w:div w:id="898982135">
              <w:marLeft w:val="0"/>
              <w:marRight w:val="0"/>
              <w:marTop w:val="0"/>
              <w:marBottom w:val="0"/>
              <w:divBdr>
                <w:top w:val="none" w:sz="0" w:space="0" w:color="auto"/>
                <w:left w:val="none" w:sz="0" w:space="0" w:color="auto"/>
                <w:bottom w:val="none" w:sz="0" w:space="0" w:color="auto"/>
                <w:right w:val="none" w:sz="0" w:space="0" w:color="auto"/>
              </w:divBdr>
              <w:divsChild>
                <w:div w:id="1791166182">
                  <w:marLeft w:val="240"/>
                  <w:marRight w:val="240"/>
                  <w:marTop w:val="0"/>
                  <w:marBottom w:val="0"/>
                  <w:divBdr>
                    <w:top w:val="none" w:sz="0" w:space="0" w:color="auto"/>
                    <w:left w:val="none" w:sz="0" w:space="0" w:color="auto"/>
                    <w:bottom w:val="none" w:sz="0" w:space="0" w:color="auto"/>
                    <w:right w:val="none" w:sz="0" w:space="0" w:color="auto"/>
                  </w:divBdr>
                  <w:divsChild>
                    <w:div w:id="1553496829">
                      <w:marLeft w:val="0"/>
                      <w:marRight w:val="0"/>
                      <w:marTop w:val="0"/>
                      <w:marBottom w:val="0"/>
                      <w:divBdr>
                        <w:top w:val="none" w:sz="0" w:space="0" w:color="auto"/>
                        <w:left w:val="none" w:sz="0" w:space="0" w:color="auto"/>
                        <w:bottom w:val="none" w:sz="0" w:space="0" w:color="auto"/>
                        <w:right w:val="none" w:sz="0" w:space="0" w:color="auto"/>
                      </w:divBdr>
                      <w:divsChild>
                        <w:div w:id="1855075929">
                          <w:marLeft w:val="0"/>
                          <w:marRight w:val="0"/>
                          <w:marTop w:val="0"/>
                          <w:marBottom w:val="0"/>
                          <w:divBdr>
                            <w:top w:val="none" w:sz="0" w:space="0" w:color="auto"/>
                            <w:left w:val="none" w:sz="0" w:space="0" w:color="auto"/>
                            <w:bottom w:val="none" w:sz="0" w:space="0" w:color="auto"/>
                            <w:right w:val="none" w:sz="0" w:space="0" w:color="auto"/>
                          </w:divBdr>
                        </w:div>
                        <w:div w:id="2113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94360">
      <w:bodyDiv w:val="1"/>
      <w:marLeft w:val="0"/>
      <w:marRight w:val="0"/>
      <w:marTop w:val="0"/>
      <w:marBottom w:val="0"/>
      <w:divBdr>
        <w:top w:val="none" w:sz="0" w:space="0" w:color="auto"/>
        <w:left w:val="none" w:sz="0" w:space="0" w:color="auto"/>
        <w:bottom w:val="none" w:sz="0" w:space="0" w:color="auto"/>
        <w:right w:val="none" w:sz="0" w:space="0" w:color="auto"/>
      </w:divBdr>
    </w:div>
    <w:div w:id="864056691">
      <w:bodyDiv w:val="1"/>
      <w:marLeft w:val="0"/>
      <w:marRight w:val="0"/>
      <w:marTop w:val="0"/>
      <w:marBottom w:val="0"/>
      <w:divBdr>
        <w:top w:val="none" w:sz="0" w:space="0" w:color="auto"/>
        <w:left w:val="none" w:sz="0" w:space="0" w:color="auto"/>
        <w:bottom w:val="none" w:sz="0" w:space="0" w:color="auto"/>
        <w:right w:val="none" w:sz="0" w:space="0" w:color="auto"/>
      </w:divBdr>
      <w:divsChild>
        <w:div w:id="621378477">
          <w:marLeft w:val="1354"/>
          <w:marRight w:val="0"/>
          <w:marTop w:val="86"/>
          <w:marBottom w:val="0"/>
          <w:divBdr>
            <w:top w:val="none" w:sz="0" w:space="0" w:color="auto"/>
            <w:left w:val="none" w:sz="0" w:space="0" w:color="auto"/>
            <w:bottom w:val="none" w:sz="0" w:space="0" w:color="auto"/>
            <w:right w:val="none" w:sz="0" w:space="0" w:color="auto"/>
          </w:divBdr>
        </w:div>
        <w:div w:id="979381036">
          <w:marLeft w:val="1354"/>
          <w:marRight w:val="0"/>
          <w:marTop w:val="86"/>
          <w:marBottom w:val="0"/>
          <w:divBdr>
            <w:top w:val="none" w:sz="0" w:space="0" w:color="auto"/>
            <w:left w:val="none" w:sz="0" w:space="0" w:color="auto"/>
            <w:bottom w:val="none" w:sz="0" w:space="0" w:color="auto"/>
            <w:right w:val="none" w:sz="0" w:space="0" w:color="auto"/>
          </w:divBdr>
        </w:div>
        <w:div w:id="1055474080">
          <w:marLeft w:val="1354"/>
          <w:marRight w:val="0"/>
          <w:marTop w:val="86"/>
          <w:marBottom w:val="0"/>
          <w:divBdr>
            <w:top w:val="none" w:sz="0" w:space="0" w:color="auto"/>
            <w:left w:val="none" w:sz="0" w:space="0" w:color="auto"/>
            <w:bottom w:val="none" w:sz="0" w:space="0" w:color="auto"/>
            <w:right w:val="none" w:sz="0" w:space="0" w:color="auto"/>
          </w:divBdr>
        </w:div>
      </w:divsChild>
    </w:div>
    <w:div w:id="960190906">
      <w:bodyDiv w:val="1"/>
      <w:marLeft w:val="0"/>
      <w:marRight w:val="0"/>
      <w:marTop w:val="0"/>
      <w:marBottom w:val="0"/>
      <w:divBdr>
        <w:top w:val="none" w:sz="0" w:space="0" w:color="auto"/>
        <w:left w:val="none" w:sz="0" w:space="0" w:color="auto"/>
        <w:bottom w:val="none" w:sz="0" w:space="0" w:color="auto"/>
        <w:right w:val="none" w:sz="0" w:space="0" w:color="auto"/>
      </w:divBdr>
    </w:div>
    <w:div w:id="1019087243">
      <w:bodyDiv w:val="1"/>
      <w:marLeft w:val="0"/>
      <w:marRight w:val="0"/>
      <w:marTop w:val="0"/>
      <w:marBottom w:val="0"/>
      <w:divBdr>
        <w:top w:val="none" w:sz="0" w:space="0" w:color="auto"/>
        <w:left w:val="none" w:sz="0" w:space="0" w:color="auto"/>
        <w:bottom w:val="none" w:sz="0" w:space="0" w:color="auto"/>
        <w:right w:val="none" w:sz="0" w:space="0" w:color="auto"/>
      </w:divBdr>
      <w:divsChild>
        <w:div w:id="1735203772">
          <w:marLeft w:val="720"/>
          <w:marRight w:val="0"/>
          <w:marTop w:val="115"/>
          <w:marBottom w:val="0"/>
          <w:divBdr>
            <w:top w:val="none" w:sz="0" w:space="0" w:color="auto"/>
            <w:left w:val="none" w:sz="0" w:space="0" w:color="auto"/>
            <w:bottom w:val="none" w:sz="0" w:space="0" w:color="auto"/>
            <w:right w:val="none" w:sz="0" w:space="0" w:color="auto"/>
          </w:divBdr>
        </w:div>
        <w:div w:id="70740424">
          <w:marLeft w:val="1354"/>
          <w:marRight w:val="0"/>
          <w:marTop w:val="86"/>
          <w:marBottom w:val="0"/>
          <w:divBdr>
            <w:top w:val="none" w:sz="0" w:space="0" w:color="auto"/>
            <w:left w:val="none" w:sz="0" w:space="0" w:color="auto"/>
            <w:bottom w:val="none" w:sz="0" w:space="0" w:color="auto"/>
            <w:right w:val="none" w:sz="0" w:space="0" w:color="auto"/>
          </w:divBdr>
        </w:div>
        <w:div w:id="960767893">
          <w:marLeft w:val="1354"/>
          <w:marRight w:val="0"/>
          <w:marTop w:val="86"/>
          <w:marBottom w:val="0"/>
          <w:divBdr>
            <w:top w:val="none" w:sz="0" w:space="0" w:color="auto"/>
            <w:left w:val="none" w:sz="0" w:space="0" w:color="auto"/>
            <w:bottom w:val="none" w:sz="0" w:space="0" w:color="auto"/>
            <w:right w:val="none" w:sz="0" w:space="0" w:color="auto"/>
          </w:divBdr>
        </w:div>
        <w:div w:id="68312315">
          <w:marLeft w:val="1354"/>
          <w:marRight w:val="0"/>
          <w:marTop w:val="86"/>
          <w:marBottom w:val="0"/>
          <w:divBdr>
            <w:top w:val="none" w:sz="0" w:space="0" w:color="auto"/>
            <w:left w:val="none" w:sz="0" w:space="0" w:color="auto"/>
            <w:bottom w:val="none" w:sz="0" w:space="0" w:color="auto"/>
            <w:right w:val="none" w:sz="0" w:space="0" w:color="auto"/>
          </w:divBdr>
        </w:div>
      </w:divsChild>
    </w:div>
    <w:div w:id="1157112264">
      <w:bodyDiv w:val="1"/>
      <w:marLeft w:val="0"/>
      <w:marRight w:val="0"/>
      <w:marTop w:val="0"/>
      <w:marBottom w:val="0"/>
      <w:divBdr>
        <w:top w:val="none" w:sz="0" w:space="0" w:color="auto"/>
        <w:left w:val="none" w:sz="0" w:space="0" w:color="auto"/>
        <w:bottom w:val="none" w:sz="0" w:space="0" w:color="auto"/>
        <w:right w:val="none" w:sz="0" w:space="0" w:color="auto"/>
      </w:divBdr>
    </w:div>
    <w:div w:id="1656716508">
      <w:bodyDiv w:val="1"/>
      <w:marLeft w:val="0"/>
      <w:marRight w:val="0"/>
      <w:marTop w:val="0"/>
      <w:marBottom w:val="0"/>
      <w:divBdr>
        <w:top w:val="none" w:sz="0" w:space="0" w:color="auto"/>
        <w:left w:val="none" w:sz="0" w:space="0" w:color="auto"/>
        <w:bottom w:val="none" w:sz="0" w:space="0" w:color="auto"/>
        <w:right w:val="none" w:sz="0" w:space="0" w:color="auto"/>
      </w:divBdr>
    </w:div>
    <w:div w:id="1722825191">
      <w:bodyDiv w:val="1"/>
      <w:marLeft w:val="0"/>
      <w:marRight w:val="0"/>
      <w:marTop w:val="0"/>
      <w:marBottom w:val="0"/>
      <w:divBdr>
        <w:top w:val="none" w:sz="0" w:space="0" w:color="auto"/>
        <w:left w:val="none" w:sz="0" w:space="0" w:color="auto"/>
        <w:bottom w:val="none" w:sz="0" w:space="0" w:color="auto"/>
        <w:right w:val="none" w:sz="0" w:space="0" w:color="auto"/>
      </w:divBdr>
      <w:divsChild>
        <w:div w:id="2084377957">
          <w:marLeft w:val="1354"/>
          <w:marRight w:val="0"/>
          <w:marTop w:val="86"/>
          <w:marBottom w:val="0"/>
          <w:divBdr>
            <w:top w:val="none" w:sz="0" w:space="0" w:color="auto"/>
            <w:left w:val="none" w:sz="0" w:space="0" w:color="auto"/>
            <w:bottom w:val="none" w:sz="0" w:space="0" w:color="auto"/>
            <w:right w:val="none" w:sz="0" w:space="0" w:color="auto"/>
          </w:divBdr>
        </w:div>
        <w:div w:id="1438479789">
          <w:marLeft w:val="1354"/>
          <w:marRight w:val="0"/>
          <w:marTop w:val="86"/>
          <w:marBottom w:val="0"/>
          <w:divBdr>
            <w:top w:val="none" w:sz="0" w:space="0" w:color="auto"/>
            <w:left w:val="none" w:sz="0" w:space="0" w:color="auto"/>
            <w:bottom w:val="none" w:sz="0" w:space="0" w:color="auto"/>
            <w:right w:val="none" w:sz="0" w:space="0" w:color="auto"/>
          </w:divBdr>
        </w:div>
        <w:div w:id="650596861">
          <w:marLeft w:val="1354"/>
          <w:marRight w:val="0"/>
          <w:marTop w:val="86"/>
          <w:marBottom w:val="0"/>
          <w:divBdr>
            <w:top w:val="none" w:sz="0" w:space="0" w:color="auto"/>
            <w:left w:val="none" w:sz="0" w:space="0" w:color="auto"/>
            <w:bottom w:val="none" w:sz="0" w:space="0" w:color="auto"/>
            <w:right w:val="none" w:sz="0" w:space="0" w:color="auto"/>
          </w:divBdr>
        </w:div>
      </w:divsChild>
    </w:div>
    <w:div w:id="1914584797">
      <w:bodyDiv w:val="1"/>
      <w:marLeft w:val="0"/>
      <w:marRight w:val="0"/>
      <w:marTop w:val="0"/>
      <w:marBottom w:val="0"/>
      <w:divBdr>
        <w:top w:val="none" w:sz="0" w:space="0" w:color="auto"/>
        <w:left w:val="none" w:sz="0" w:space="0" w:color="auto"/>
        <w:bottom w:val="none" w:sz="0" w:space="0" w:color="auto"/>
        <w:right w:val="none" w:sz="0" w:space="0" w:color="auto"/>
      </w:divBdr>
    </w:div>
    <w:div w:id="19221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nage.microsoft.com/" TargetMode="External"/><Relationship Id="rId18" Type="http://schemas.openxmlformats.org/officeDocument/2006/relationships/image" Target="media/image6.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go.microsoft.com/fwlink/?LinkId=180725" TargetMode="Externa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onlinehelp.microsoft.com/windowsintune" TargetMode="External"/><Relationship Id="rId25" Type="http://schemas.openxmlformats.org/officeDocument/2006/relationships/hyperlink" Target="http://www.microsoft.com/windows/windowsintune/windowsintune-faq.aspx"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technet.microsoft.com/en-us/evalcenter/cc442495.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logs.technet.com/windowsintune"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technet.microsoft.com/windows/intun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icrosoft.com/windows/windowsintune/pc-management-how-to-try-and-bu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windowsintune.com/"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63D1DAFFC8944EA0F425830BAAD1ED" ma:contentTypeVersion="0" ma:contentTypeDescription="Create a new document." ma:contentTypeScope="" ma:versionID="d3d3dec31d82b4f922d3709d004376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9B7E-9143-4FD4-8639-3801B08B7394}">
  <ds:schemaRefs>
    <ds:schemaRef ds:uri="http://schemas.microsoft.com/sharepoint/v3/contenttype/forms"/>
  </ds:schemaRefs>
</ds:datastoreItem>
</file>

<file path=customXml/itemProps2.xml><?xml version="1.0" encoding="utf-8"?>
<ds:datastoreItem xmlns:ds="http://schemas.openxmlformats.org/officeDocument/2006/customXml" ds:itemID="{4B012C4C-7073-464A-876E-E716E9C6CA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5E858-9F28-495B-9771-3BC3C70CB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D6AAF1-F908-44B9-AC2D-9AFD854B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2011-08-08T22:52:00Z</dcterms:created>
  <dcterms:modified xsi:type="dcterms:W3CDTF">2011-09-26T20:22:00Z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0x0101006463D1DAFFC8944EA0F425830BAAD1ED</vt:lpwstr>
  </property>
</Properties>
</file>